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3DE1" w:rsidRPr="00913DE1" w:rsidRDefault="00913DE1" w:rsidP="00913DE1">
      <w:pPr>
        <w:jc w:val="center"/>
        <w:rPr>
          <w:rFonts w:ascii="標楷體" w:eastAsia="標楷體" w:hAnsi="標楷體"/>
          <w:sz w:val="28"/>
          <w:szCs w:val="24"/>
        </w:rPr>
      </w:pPr>
      <w:bookmarkStart w:id="0" w:name="_GoBack"/>
      <w:bookmarkEnd w:id="0"/>
      <w:r w:rsidRPr="00913DE1">
        <w:rPr>
          <w:rFonts w:ascii="標楷體" w:eastAsia="標楷體" w:hAnsi="標楷體" w:hint="eastAsia"/>
          <w:sz w:val="28"/>
          <w:szCs w:val="24"/>
        </w:rPr>
        <w:t>中國哲學與人生</w:t>
      </w:r>
      <w:r>
        <w:rPr>
          <w:rFonts w:ascii="標楷體" w:eastAsia="標楷體" w:hAnsi="標楷體" w:hint="eastAsia"/>
          <w:sz w:val="28"/>
          <w:szCs w:val="24"/>
        </w:rPr>
        <w:t xml:space="preserve"> </w:t>
      </w:r>
      <w:r w:rsidRPr="00913DE1">
        <w:rPr>
          <w:rFonts w:ascii="標楷體" w:eastAsia="標楷體" w:hAnsi="標楷體" w:hint="eastAsia"/>
          <w:sz w:val="28"/>
          <w:szCs w:val="24"/>
        </w:rPr>
        <w:t>報告: 四書教你做人</w:t>
      </w:r>
    </w:p>
    <w:p w:rsidR="0083126D" w:rsidRPr="00913DE1" w:rsidRDefault="00913DE1" w:rsidP="00913DE1">
      <w:pPr>
        <w:jc w:val="right"/>
        <w:rPr>
          <w:rFonts w:ascii="標楷體" w:eastAsia="標楷體" w:hAnsi="標楷體"/>
          <w:sz w:val="28"/>
          <w:szCs w:val="24"/>
        </w:rPr>
      </w:pPr>
      <w:r w:rsidRPr="00913DE1">
        <w:rPr>
          <w:rFonts w:ascii="標楷體" w:eastAsia="標楷體" w:hAnsi="標楷體" w:hint="eastAsia"/>
          <w:sz w:val="28"/>
          <w:szCs w:val="24"/>
        </w:rPr>
        <w:t xml:space="preserve">郭宗祐  </w:t>
      </w:r>
      <w:r w:rsidRPr="00913DE1">
        <w:rPr>
          <w:rFonts w:ascii="標楷體" w:eastAsia="標楷體" w:hAnsi="標楷體"/>
          <w:sz w:val="28"/>
          <w:szCs w:val="24"/>
        </w:rPr>
        <w:t>B10901202</w:t>
      </w:r>
    </w:p>
    <w:p w:rsidR="0083126D" w:rsidRPr="00913DE1" w:rsidRDefault="00913DE1">
      <w:pPr>
        <w:ind w:firstLine="480"/>
        <w:rPr>
          <w:rFonts w:ascii="標楷體" w:eastAsia="標楷體" w:hAnsi="標楷體"/>
          <w:sz w:val="28"/>
          <w:szCs w:val="24"/>
        </w:rPr>
      </w:pPr>
      <w:r w:rsidRPr="00913DE1">
        <w:rPr>
          <w:rFonts w:ascii="標楷體" w:eastAsia="標楷體" w:hAnsi="標楷體" w:hint="eastAsia"/>
          <w:sz w:val="28"/>
          <w:szCs w:val="24"/>
        </w:rPr>
        <w:t>公元前722年,正是中國春秋戰國時代.</w:t>
      </w:r>
      <w:r w:rsidRPr="00913DE1">
        <w:rPr>
          <w:rFonts w:ascii="標楷體" w:eastAsia="標楷體" w:hAnsi="標楷體"/>
          <w:sz w:val="28"/>
          <w:szCs w:val="24"/>
        </w:rPr>
        <w:t xml:space="preserve"> </w:t>
      </w:r>
      <w:r w:rsidRPr="00913DE1">
        <w:rPr>
          <w:rFonts w:ascii="標楷體" w:eastAsia="標楷體" w:hAnsi="標楷體" w:hint="eastAsia"/>
          <w:sz w:val="28"/>
          <w:szCs w:val="24"/>
        </w:rPr>
        <w:t>整片土地上存在著許許多多的國家宛如現在地圖上的歐洲. 而在這眾多國家中有一個名叫魯國的小國. 而在這不起眼的</w:t>
      </w:r>
      <w:proofErr w:type="gramStart"/>
      <w:r w:rsidRPr="00913DE1">
        <w:rPr>
          <w:rFonts w:ascii="標楷體" w:eastAsia="標楷體" w:hAnsi="標楷體" w:hint="eastAsia"/>
          <w:sz w:val="28"/>
          <w:szCs w:val="24"/>
        </w:rPr>
        <w:t>小國里在</w:t>
      </w:r>
      <w:proofErr w:type="gramEnd"/>
      <w:r w:rsidRPr="00913DE1">
        <w:rPr>
          <w:rFonts w:ascii="標楷體" w:eastAsia="標楷體" w:hAnsi="標楷體" w:hint="eastAsia"/>
          <w:sz w:val="28"/>
          <w:szCs w:val="24"/>
        </w:rPr>
        <w:t>那存在著一位影響著未來中國人的普</w:t>
      </w:r>
      <w:proofErr w:type="gramStart"/>
      <w:r w:rsidRPr="00913DE1">
        <w:rPr>
          <w:rFonts w:ascii="標楷體" w:eastAsia="標楷體" w:hAnsi="標楷體" w:hint="eastAsia"/>
          <w:sz w:val="28"/>
          <w:szCs w:val="24"/>
        </w:rPr>
        <w:t>世</w:t>
      </w:r>
      <w:proofErr w:type="gramEnd"/>
      <w:r w:rsidRPr="00913DE1">
        <w:rPr>
          <w:rFonts w:ascii="標楷體" w:eastAsia="標楷體" w:hAnsi="標楷體" w:hint="eastAsia"/>
          <w:sz w:val="28"/>
          <w:szCs w:val="24"/>
        </w:rPr>
        <w:t xml:space="preserve">價值觀的學者. 那位學者便是著名的孔子. </w:t>
      </w:r>
      <w:r w:rsidRPr="00913DE1">
        <w:rPr>
          <w:rFonts w:ascii="標楷體" w:eastAsia="標楷體" w:hAnsi="標楷體"/>
          <w:sz w:val="28"/>
          <w:szCs w:val="24"/>
        </w:rPr>
        <w:t>“</w:t>
      </w:r>
      <w:r w:rsidRPr="00913DE1">
        <w:rPr>
          <w:rFonts w:ascii="標楷體" w:eastAsia="標楷體" w:hAnsi="標楷體" w:hint="eastAsia"/>
          <w:sz w:val="28"/>
          <w:szCs w:val="24"/>
        </w:rPr>
        <w:t>一次看懂四書：孔子教你做人與處世</w:t>
      </w:r>
      <w:proofErr w:type="gramStart"/>
      <w:r w:rsidRPr="00913DE1">
        <w:rPr>
          <w:rFonts w:ascii="標楷體" w:eastAsia="標楷體" w:hAnsi="標楷體"/>
          <w:sz w:val="28"/>
          <w:szCs w:val="24"/>
        </w:rPr>
        <w:t>”</w:t>
      </w:r>
      <w:proofErr w:type="gramEnd"/>
      <w:r w:rsidRPr="00913DE1">
        <w:rPr>
          <w:rFonts w:ascii="標楷體" w:eastAsia="標楷體" w:hAnsi="標楷體" w:hint="eastAsia"/>
          <w:sz w:val="28"/>
          <w:szCs w:val="24"/>
        </w:rPr>
        <w:t xml:space="preserve"> 這本書充分的紀載了孔子一生中所領悟的各式各樣的哲學與人生價值觀. 在本語錄主要是圍繞在天命,人性,與尊重. 其中天命又可以稱作使命, 為一個人從誕生</w:t>
      </w:r>
      <w:proofErr w:type="gramStart"/>
      <w:r w:rsidRPr="00913DE1">
        <w:rPr>
          <w:rFonts w:ascii="標楷體" w:eastAsia="標楷體" w:hAnsi="標楷體" w:hint="eastAsia"/>
          <w:sz w:val="28"/>
          <w:szCs w:val="24"/>
        </w:rPr>
        <w:t>之初該完成</w:t>
      </w:r>
      <w:proofErr w:type="gramEnd"/>
      <w:r w:rsidRPr="00913DE1">
        <w:rPr>
          <w:rFonts w:ascii="標楷體" w:eastAsia="標楷體" w:hAnsi="標楷體" w:hint="eastAsia"/>
          <w:sz w:val="28"/>
          <w:szCs w:val="24"/>
        </w:rPr>
        <w:t xml:space="preserve">的任務. 人性代表價值觀與道德, 這也是作為人與其他動物最大的差距. 再來就是尊重. 這個做為展現禮儀的最重要元素. </w:t>
      </w:r>
    </w:p>
    <w:p w:rsidR="0083126D" w:rsidRPr="00913DE1" w:rsidRDefault="00913DE1">
      <w:pPr>
        <w:ind w:firstLine="480"/>
        <w:rPr>
          <w:rFonts w:ascii="標楷體" w:eastAsia="標楷體" w:hAnsi="標楷體"/>
          <w:sz w:val="28"/>
          <w:szCs w:val="24"/>
        </w:rPr>
      </w:pPr>
      <w:r w:rsidRPr="00913DE1">
        <w:rPr>
          <w:rFonts w:ascii="標楷體" w:eastAsia="標楷體" w:hAnsi="標楷體" w:hint="eastAsia"/>
          <w:sz w:val="28"/>
          <w:szCs w:val="24"/>
        </w:rPr>
        <w:t>天命</w:t>
      </w:r>
      <w:proofErr w:type="gramStart"/>
      <w:r w:rsidRPr="00913DE1">
        <w:rPr>
          <w:rFonts w:ascii="標楷體" w:eastAsia="標楷體" w:hAnsi="標楷體" w:hint="eastAsia"/>
          <w:sz w:val="28"/>
          <w:szCs w:val="24"/>
        </w:rPr>
        <w:t>可以說是一種</w:t>
      </w:r>
      <w:proofErr w:type="gramEnd"/>
      <w:r w:rsidRPr="00913DE1">
        <w:rPr>
          <w:rFonts w:ascii="標楷體" w:eastAsia="標楷體" w:hAnsi="標楷體" w:hint="eastAsia"/>
          <w:sz w:val="28"/>
          <w:szCs w:val="24"/>
        </w:rPr>
        <w:t>信仰, 或許它沒有任何科學依據, 這個信念卻可以成為邁向成功的一種</w:t>
      </w:r>
      <w:proofErr w:type="gramStart"/>
      <w:r w:rsidRPr="00913DE1">
        <w:rPr>
          <w:rFonts w:ascii="標楷體" w:eastAsia="標楷體" w:hAnsi="標楷體" w:hint="eastAsia"/>
          <w:sz w:val="28"/>
          <w:szCs w:val="24"/>
        </w:rPr>
        <w:t>助推器</w:t>
      </w:r>
      <w:proofErr w:type="gramEnd"/>
      <w:r w:rsidRPr="00913DE1">
        <w:rPr>
          <w:rFonts w:ascii="標楷體" w:eastAsia="標楷體" w:hAnsi="標楷體" w:hint="eastAsia"/>
          <w:sz w:val="28"/>
          <w:szCs w:val="24"/>
        </w:rPr>
        <w:t>. 因為只有持之以恆才可以完成豐功偉業. 同時間天命與使命也可以成為一股勇於面對人生的勇氣, 因為在人的一生中不可能事</w:t>
      </w:r>
      <w:proofErr w:type="gramStart"/>
      <w:r w:rsidRPr="00913DE1">
        <w:rPr>
          <w:rFonts w:ascii="標楷體" w:eastAsia="標楷體" w:hAnsi="標楷體" w:hint="eastAsia"/>
          <w:sz w:val="28"/>
          <w:szCs w:val="24"/>
        </w:rPr>
        <w:t>事</w:t>
      </w:r>
      <w:proofErr w:type="gramEnd"/>
      <w:r w:rsidRPr="00913DE1">
        <w:rPr>
          <w:rFonts w:ascii="標楷體" w:eastAsia="標楷體" w:hAnsi="標楷體" w:hint="eastAsia"/>
          <w:sz w:val="28"/>
          <w:szCs w:val="24"/>
        </w:rPr>
        <w:t>如意. 一定會經歷各式各樣的風浪考驗. 而直是這些事件才能夠讓人生活的光彩. 在故事中孔子經歷了病痛 哀傷與離別的打擊 但是他有一顆勇於直視並且接受這些困境的內心. 才可以讓不斷的突破向前走 永遠不會停在原地.</w:t>
      </w:r>
    </w:p>
    <w:p w:rsidR="0083126D" w:rsidRPr="00913DE1" w:rsidRDefault="00913DE1">
      <w:pPr>
        <w:ind w:firstLine="480"/>
        <w:rPr>
          <w:rFonts w:ascii="標楷體" w:eastAsia="標楷體" w:hAnsi="標楷體"/>
          <w:sz w:val="28"/>
          <w:szCs w:val="24"/>
        </w:rPr>
      </w:pPr>
      <w:r w:rsidRPr="00913DE1">
        <w:rPr>
          <w:rFonts w:ascii="標楷體" w:eastAsia="標楷體" w:hAnsi="標楷體" w:hint="eastAsia"/>
          <w:sz w:val="28"/>
          <w:szCs w:val="24"/>
        </w:rPr>
        <w:t>人性也是這本書非常強調的一環, 因為這就是區分人類與一般動物的最大重點. 人類在有了道德才可以約束自己野蠻的行為. 同一時間道德讓人類獲得了團結與互助的社會生活方式. 因為弱肉強食是大自然的鐵則,而人類卻能靠著道</w:t>
      </w:r>
      <w:r w:rsidRPr="00913DE1">
        <w:rPr>
          <w:rFonts w:ascii="標楷體" w:eastAsia="標楷體" w:hAnsi="標楷體" w:hint="eastAsia"/>
          <w:sz w:val="28"/>
          <w:szCs w:val="24"/>
        </w:rPr>
        <w:lastRenderedPageBreak/>
        <w:t>德價值觀發展出互相幫助來壯大文明. 讓本應在食物鏈底層的存在一</w:t>
      </w:r>
      <w:proofErr w:type="gramStart"/>
      <w:r w:rsidRPr="00913DE1">
        <w:rPr>
          <w:rFonts w:ascii="標楷體" w:eastAsia="標楷體" w:hAnsi="標楷體" w:hint="eastAsia"/>
          <w:sz w:val="28"/>
          <w:szCs w:val="24"/>
        </w:rPr>
        <w:t>躍翻生成</w:t>
      </w:r>
      <w:proofErr w:type="gramEnd"/>
      <w:r w:rsidRPr="00913DE1">
        <w:rPr>
          <w:rFonts w:ascii="標楷體" w:eastAsia="標楷體" w:hAnsi="標楷體" w:hint="eastAsia"/>
          <w:sz w:val="28"/>
          <w:szCs w:val="24"/>
        </w:rPr>
        <w:t>為了地球的主宰.</w:t>
      </w:r>
    </w:p>
    <w:p w:rsidR="0083126D" w:rsidRPr="00913DE1" w:rsidRDefault="00913DE1">
      <w:pPr>
        <w:ind w:firstLine="480"/>
        <w:rPr>
          <w:rFonts w:ascii="標楷體" w:eastAsia="標楷體" w:hAnsi="標楷體"/>
          <w:sz w:val="28"/>
          <w:szCs w:val="24"/>
        </w:rPr>
      </w:pPr>
      <w:r w:rsidRPr="00913DE1">
        <w:rPr>
          <w:rFonts w:ascii="標楷體" w:eastAsia="標楷體" w:hAnsi="標楷體" w:hint="eastAsia"/>
          <w:sz w:val="28"/>
          <w:szCs w:val="24"/>
        </w:rPr>
        <w:t>尊重則是促使社會安定與和平的關鍵. 在本篇故事孔子透過旅行接觸到各式各樣的國家與其文化. 並且不管到哪他都會尊重那些文化並以禮相待,意圖化解爭端停止沒意義的流血與糾紛. 然後在那個春秋戰國時代, 各國的王因為無止盡的慾望導致戰爭這種弱肉強食的行徑不斷發生. 因此孔子到結束生命的那一刻都無法替這場亂世畫下句點. 不過他卻用行動來替人類在這場亂世戰亂中保留至關重要的禮儀與道德. 這些理念也順利地流傳下來 甚至到未來塑造出孟子這個偉人.</w:t>
      </w:r>
    </w:p>
    <w:p w:rsidR="0083126D" w:rsidRDefault="00913DE1">
      <w:pPr>
        <w:ind w:firstLine="480"/>
        <w:rPr>
          <w:rFonts w:ascii="標楷體" w:eastAsia="標楷體" w:hAnsi="標楷體"/>
          <w:sz w:val="28"/>
          <w:szCs w:val="24"/>
        </w:rPr>
      </w:pPr>
      <w:r w:rsidRPr="00913DE1">
        <w:rPr>
          <w:rFonts w:ascii="標楷體" w:eastAsia="標楷體" w:hAnsi="標楷體" w:hint="eastAsia"/>
          <w:sz w:val="28"/>
          <w:szCs w:val="24"/>
        </w:rPr>
        <w:t xml:space="preserve">現今的社會因為科技發達的關係幾乎所有國家都有了互相交流的機會. 但是因為文化與民族的差異導致戰爭依舊發生. 好比今年發生的俄烏戰爭就是暴君為了滿足自己征服的慾望去掠奪別人的家園破壞和平的行為. 而作為生處在和平社會的我們更應該珍惜並且維護這得來不易的事物. </w:t>
      </w:r>
    </w:p>
    <w:p w:rsidR="00913DE1" w:rsidRDefault="00913DE1">
      <w:pPr>
        <w:widowControl/>
        <w:rPr>
          <w:rFonts w:ascii="標楷體" w:eastAsia="標楷體" w:hAnsi="標楷體"/>
          <w:sz w:val="28"/>
          <w:szCs w:val="24"/>
        </w:rPr>
      </w:pPr>
      <w:r>
        <w:rPr>
          <w:rFonts w:ascii="標楷體" w:eastAsia="標楷體" w:hAnsi="標楷體"/>
          <w:sz w:val="28"/>
          <w:szCs w:val="24"/>
        </w:rPr>
        <w:br w:type="page"/>
      </w:r>
    </w:p>
    <w:p w:rsidR="00913DE1" w:rsidRDefault="00913DE1">
      <w:pPr>
        <w:ind w:firstLine="480"/>
        <w:rPr>
          <w:rFonts w:ascii="標楷體" w:eastAsia="標楷體" w:hAnsi="標楷體"/>
          <w:sz w:val="28"/>
          <w:szCs w:val="24"/>
        </w:rPr>
      </w:pPr>
      <w:r w:rsidRPr="00913DE1">
        <w:rPr>
          <w:rFonts w:ascii="標楷體" w:eastAsia="標楷體" w:hAnsi="標楷體"/>
          <w:noProof/>
          <w:sz w:val="28"/>
          <w:szCs w:val="24"/>
        </w:rPr>
        <w:lastRenderedPageBreak/>
        <w:drawing>
          <wp:inline distT="0" distB="0" distL="0" distR="0">
            <wp:extent cx="6210935" cy="3493651"/>
            <wp:effectExtent l="0" t="0" r="0" b="0"/>
            <wp:docPr id="1" name="圖片 1" descr="C:\Users\user\Downloads\一次看懂四書：孔子教你\投影片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一次看懂四書：孔子教你\投影片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10935" cy="3493651"/>
                    </a:xfrm>
                    <a:prstGeom prst="rect">
                      <a:avLst/>
                    </a:prstGeom>
                    <a:noFill/>
                    <a:ln>
                      <a:noFill/>
                    </a:ln>
                  </pic:spPr>
                </pic:pic>
              </a:graphicData>
            </a:graphic>
          </wp:inline>
        </w:drawing>
      </w:r>
    </w:p>
    <w:p w:rsidR="00913DE1" w:rsidRDefault="00913DE1">
      <w:pPr>
        <w:ind w:firstLine="480"/>
        <w:rPr>
          <w:rFonts w:ascii="標楷體" w:eastAsia="標楷體" w:hAnsi="標楷體"/>
          <w:sz w:val="28"/>
          <w:szCs w:val="24"/>
        </w:rPr>
      </w:pPr>
      <w:r w:rsidRPr="00913DE1">
        <w:rPr>
          <w:rFonts w:ascii="標楷體" w:eastAsia="標楷體" w:hAnsi="標楷體"/>
          <w:noProof/>
          <w:sz w:val="28"/>
          <w:szCs w:val="24"/>
        </w:rPr>
        <w:drawing>
          <wp:inline distT="0" distB="0" distL="0" distR="0">
            <wp:extent cx="6210935" cy="3493651"/>
            <wp:effectExtent l="0" t="0" r="0" b="0"/>
            <wp:docPr id="2" name="圖片 2" descr="C:\Users\user\Downloads\一次看懂四書：孔子教你\投影片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一次看懂四書：孔子教你\投影片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210935" cy="3493651"/>
                    </a:xfrm>
                    <a:prstGeom prst="rect">
                      <a:avLst/>
                    </a:prstGeom>
                    <a:noFill/>
                    <a:ln>
                      <a:noFill/>
                    </a:ln>
                  </pic:spPr>
                </pic:pic>
              </a:graphicData>
            </a:graphic>
          </wp:inline>
        </w:drawing>
      </w:r>
    </w:p>
    <w:p w:rsidR="00913DE1" w:rsidRDefault="00913DE1">
      <w:pPr>
        <w:widowControl/>
        <w:rPr>
          <w:rFonts w:ascii="標楷體" w:eastAsia="標楷體" w:hAnsi="標楷體"/>
          <w:sz w:val="28"/>
          <w:szCs w:val="24"/>
        </w:rPr>
      </w:pPr>
      <w:r>
        <w:rPr>
          <w:rFonts w:ascii="標楷體" w:eastAsia="標楷體" w:hAnsi="標楷體"/>
          <w:sz w:val="28"/>
          <w:szCs w:val="24"/>
        </w:rPr>
        <w:br w:type="page"/>
      </w:r>
    </w:p>
    <w:p w:rsidR="00913DE1" w:rsidRDefault="00913DE1">
      <w:pPr>
        <w:ind w:firstLine="480"/>
        <w:rPr>
          <w:rFonts w:ascii="標楷體" w:eastAsia="標楷體" w:hAnsi="標楷體"/>
          <w:sz w:val="28"/>
          <w:szCs w:val="24"/>
        </w:rPr>
      </w:pPr>
      <w:r w:rsidRPr="00913DE1">
        <w:rPr>
          <w:rFonts w:ascii="標楷體" w:eastAsia="標楷體" w:hAnsi="標楷體"/>
          <w:noProof/>
          <w:sz w:val="28"/>
          <w:szCs w:val="24"/>
        </w:rPr>
        <w:lastRenderedPageBreak/>
        <w:drawing>
          <wp:inline distT="0" distB="0" distL="0" distR="0">
            <wp:extent cx="6210935" cy="3493651"/>
            <wp:effectExtent l="0" t="0" r="0" b="0"/>
            <wp:docPr id="3" name="圖片 3" descr="C:\Users\user\Downloads\一次看懂四書：孔子教你\投影片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一次看懂四書：孔子教你\投影片3.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10935" cy="3493651"/>
                    </a:xfrm>
                    <a:prstGeom prst="rect">
                      <a:avLst/>
                    </a:prstGeom>
                    <a:noFill/>
                    <a:ln>
                      <a:noFill/>
                    </a:ln>
                  </pic:spPr>
                </pic:pic>
              </a:graphicData>
            </a:graphic>
          </wp:inline>
        </w:drawing>
      </w:r>
    </w:p>
    <w:p w:rsidR="00913DE1" w:rsidRDefault="00913DE1">
      <w:pPr>
        <w:ind w:firstLine="480"/>
        <w:rPr>
          <w:rFonts w:ascii="標楷體" w:eastAsia="標楷體" w:hAnsi="標楷體"/>
          <w:sz w:val="28"/>
          <w:szCs w:val="24"/>
        </w:rPr>
      </w:pPr>
      <w:r w:rsidRPr="00913DE1">
        <w:rPr>
          <w:rFonts w:ascii="標楷體" w:eastAsia="標楷體" w:hAnsi="標楷體"/>
          <w:noProof/>
          <w:sz w:val="28"/>
          <w:szCs w:val="24"/>
        </w:rPr>
        <w:drawing>
          <wp:inline distT="0" distB="0" distL="0" distR="0">
            <wp:extent cx="6210935" cy="3493651"/>
            <wp:effectExtent l="0" t="0" r="0" b="0"/>
            <wp:docPr id="4" name="圖片 4" descr="C:\Users\user\Downloads\一次看懂四書：孔子教你\投影片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wnloads\一次看懂四書：孔子教你\投影片4.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0935" cy="3493651"/>
                    </a:xfrm>
                    <a:prstGeom prst="rect">
                      <a:avLst/>
                    </a:prstGeom>
                    <a:noFill/>
                    <a:ln>
                      <a:noFill/>
                    </a:ln>
                  </pic:spPr>
                </pic:pic>
              </a:graphicData>
            </a:graphic>
          </wp:inline>
        </w:drawing>
      </w:r>
    </w:p>
    <w:p w:rsidR="00913DE1" w:rsidRDefault="00913DE1">
      <w:pPr>
        <w:widowControl/>
        <w:rPr>
          <w:rFonts w:ascii="標楷體" w:eastAsia="標楷體" w:hAnsi="標楷體"/>
          <w:sz w:val="28"/>
          <w:szCs w:val="24"/>
        </w:rPr>
      </w:pPr>
      <w:r>
        <w:rPr>
          <w:rFonts w:ascii="標楷體" w:eastAsia="標楷體" w:hAnsi="標楷體"/>
          <w:sz w:val="28"/>
          <w:szCs w:val="24"/>
        </w:rPr>
        <w:br w:type="page"/>
      </w:r>
    </w:p>
    <w:p w:rsidR="00913DE1" w:rsidRDefault="00913DE1">
      <w:pPr>
        <w:ind w:firstLine="480"/>
        <w:rPr>
          <w:rFonts w:ascii="標楷體" w:eastAsia="標楷體" w:hAnsi="標楷體"/>
          <w:sz w:val="28"/>
          <w:szCs w:val="24"/>
        </w:rPr>
      </w:pPr>
      <w:r w:rsidRPr="00913DE1">
        <w:rPr>
          <w:rFonts w:ascii="標楷體" w:eastAsia="標楷體" w:hAnsi="標楷體"/>
          <w:noProof/>
          <w:sz w:val="28"/>
          <w:szCs w:val="24"/>
        </w:rPr>
        <w:lastRenderedPageBreak/>
        <w:drawing>
          <wp:inline distT="0" distB="0" distL="0" distR="0">
            <wp:extent cx="6210935" cy="3493651"/>
            <wp:effectExtent l="0" t="0" r="0" b="0"/>
            <wp:docPr id="5" name="圖片 5" descr="C:\Users\user\Downloads\一次看懂四書：孔子教你\投影片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ownloads\一次看懂四書：孔子教你\投影片5.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10935" cy="3493651"/>
                    </a:xfrm>
                    <a:prstGeom prst="rect">
                      <a:avLst/>
                    </a:prstGeom>
                    <a:noFill/>
                    <a:ln>
                      <a:noFill/>
                    </a:ln>
                  </pic:spPr>
                </pic:pic>
              </a:graphicData>
            </a:graphic>
          </wp:inline>
        </w:drawing>
      </w:r>
    </w:p>
    <w:p w:rsidR="00913DE1" w:rsidRDefault="00913DE1">
      <w:pPr>
        <w:ind w:firstLine="480"/>
        <w:rPr>
          <w:rFonts w:ascii="標楷體" w:eastAsia="標楷體" w:hAnsi="標楷體"/>
          <w:sz w:val="28"/>
          <w:szCs w:val="24"/>
        </w:rPr>
      </w:pPr>
      <w:r w:rsidRPr="00913DE1">
        <w:rPr>
          <w:rFonts w:ascii="標楷體" w:eastAsia="標楷體" w:hAnsi="標楷體"/>
          <w:noProof/>
          <w:sz w:val="28"/>
          <w:szCs w:val="24"/>
        </w:rPr>
        <w:drawing>
          <wp:inline distT="0" distB="0" distL="0" distR="0">
            <wp:extent cx="6210935" cy="3493651"/>
            <wp:effectExtent l="0" t="0" r="0" b="0"/>
            <wp:docPr id="6" name="圖片 6" descr="C:\Users\user\Downloads\一次看懂四書：孔子教你\投影片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ownloads\一次看懂四書：孔子教你\投影片6.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10935" cy="3493651"/>
                    </a:xfrm>
                    <a:prstGeom prst="rect">
                      <a:avLst/>
                    </a:prstGeom>
                    <a:noFill/>
                    <a:ln>
                      <a:noFill/>
                    </a:ln>
                  </pic:spPr>
                </pic:pic>
              </a:graphicData>
            </a:graphic>
          </wp:inline>
        </w:drawing>
      </w:r>
    </w:p>
    <w:p w:rsidR="00913DE1" w:rsidRDefault="00913DE1">
      <w:pPr>
        <w:widowControl/>
        <w:rPr>
          <w:rFonts w:ascii="標楷體" w:eastAsia="標楷體" w:hAnsi="標楷體"/>
          <w:sz w:val="28"/>
          <w:szCs w:val="24"/>
        </w:rPr>
      </w:pPr>
      <w:r>
        <w:rPr>
          <w:rFonts w:ascii="標楷體" w:eastAsia="標楷體" w:hAnsi="標楷體"/>
          <w:sz w:val="28"/>
          <w:szCs w:val="24"/>
        </w:rPr>
        <w:br w:type="page"/>
      </w:r>
    </w:p>
    <w:p w:rsidR="00913DE1" w:rsidRDefault="00913DE1">
      <w:pPr>
        <w:ind w:firstLine="480"/>
        <w:rPr>
          <w:rFonts w:ascii="標楷體" w:eastAsia="標楷體" w:hAnsi="標楷體"/>
          <w:sz w:val="28"/>
          <w:szCs w:val="24"/>
        </w:rPr>
      </w:pPr>
      <w:r w:rsidRPr="00913DE1">
        <w:rPr>
          <w:rFonts w:ascii="標楷體" w:eastAsia="標楷體" w:hAnsi="標楷體"/>
          <w:noProof/>
          <w:sz w:val="28"/>
          <w:szCs w:val="24"/>
        </w:rPr>
        <w:lastRenderedPageBreak/>
        <w:drawing>
          <wp:inline distT="0" distB="0" distL="0" distR="0">
            <wp:extent cx="6210935" cy="3493651"/>
            <wp:effectExtent l="0" t="0" r="0" b="0"/>
            <wp:docPr id="7" name="圖片 7" descr="C:\Users\user\Downloads\一次看懂四書：孔子教你\投影片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ownloads\一次看懂四書：孔子教你\投影片7.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10935" cy="3493651"/>
                    </a:xfrm>
                    <a:prstGeom prst="rect">
                      <a:avLst/>
                    </a:prstGeom>
                    <a:noFill/>
                    <a:ln>
                      <a:noFill/>
                    </a:ln>
                  </pic:spPr>
                </pic:pic>
              </a:graphicData>
            </a:graphic>
          </wp:inline>
        </w:drawing>
      </w:r>
    </w:p>
    <w:p w:rsidR="00913DE1" w:rsidRPr="00913DE1" w:rsidRDefault="00913DE1">
      <w:pPr>
        <w:ind w:firstLine="480"/>
        <w:rPr>
          <w:rFonts w:ascii="標楷體" w:eastAsia="標楷體" w:hAnsi="標楷體"/>
          <w:sz w:val="28"/>
          <w:szCs w:val="24"/>
        </w:rPr>
      </w:pPr>
      <w:r w:rsidRPr="00913DE1">
        <w:rPr>
          <w:rFonts w:ascii="標楷體" w:eastAsia="標楷體" w:hAnsi="標楷體"/>
          <w:noProof/>
          <w:sz w:val="28"/>
          <w:szCs w:val="24"/>
        </w:rPr>
        <w:drawing>
          <wp:inline distT="0" distB="0" distL="0" distR="0">
            <wp:extent cx="6210935" cy="3493651"/>
            <wp:effectExtent l="0" t="0" r="0" b="0"/>
            <wp:docPr id="8" name="圖片 8" descr="C:\Users\user\Downloads\一次看懂四書：孔子教你\投影片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ownloads\一次看懂四書：孔子教你\投影片8.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10935" cy="3493651"/>
                    </a:xfrm>
                    <a:prstGeom prst="rect">
                      <a:avLst/>
                    </a:prstGeom>
                    <a:noFill/>
                    <a:ln>
                      <a:noFill/>
                    </a:ln>
                  </pic:spPr>
                </pic:pic>
              </a:graphicData>
            </a:graphic>
          </wp:inline>
        </w:drawing>
      </w:r>
    </w:p>
    <w:sectPr w:rsidR="00913DE1" w:rsidRPr="00913DE1" w:rsidSect="00913DE1">
      <w:pgSz w:w="11906" w:h="16838"/>
      <w:pgMar w:top="1440" w:right="991" w:bottom="1440"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383C"/>
    <w:rsid w:val="000F7A5D"/>
    <w:rsid w:val="001875C5"/>
    <w:rsid w:val="0083126D"/>
    <w:rsid w:val="008E3E53"/>
    <w:rsid w:val="00913DE1"/>
    <w:rsid w:val="00A63DEE"/>
    <w:rsid w:val="00D46D95"/>
    <w:rsid w:val="00E6383C"/>
    <w:rsid w:val="00EA54B9"/>
    <w:rsid w:val="49EB031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155</Words>
  <Characters>885</Characters>
  <Application>Microsoft Office Word</Application>
  <DocSecurity>0</DocSecurity>
  <Lines>7</Lines>
  <Paragraphs>2</Paragraphs>
  <ScaleCrop>false</ScaleCrop>
  <Company/>
  <LinksUpToDate>false</LinksUpToDate>
  <CharactersWithSpaces>1038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郭宗祐</dc:creator>
  <cp:lastModifiedBy>user</cp:lastModifiedBy>
  <cp:revision>2</cp:revision>
  <dcterms:created xsi:type="dcterms:W3CDTF">2022-12-09T07:50:00Z</dcterms:created>
  <dcterms:modified xsi:type="dcterms:W3CDTF">2022-12-09T07:50:00Z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1033-11.2.0.11210</vt:lpwstr>
  </property>
  <property fmtid="{D5CDD505-2E9C-101B-9397-08002B2CF9AE}" pid="3" name="ICV">
    <vt:lpwstr>C4B9CC3666B74D48B149EE52011F6A0F</vt:lpwstr>
  </property>
</Properties>
</file>