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DB4" w:rsidRDefault="00895D34">
      <w:pPr>
        <w:jc w:val="center"/>
        <w:rPr>
          <w:rFonts w:ascii="標楷體" w:eastAsia="標楷體" w:hAnsi="標楷體" w:cs="Segoe UI"/>
          <w:b/>
          <w:kern w:val="0"/>
          <w:sz w:val="28"/>
          <w:szCs w:val="24"/>
        </w:rPr>
      </w:pPr>
      <w:bookmarkStart w:id="0" w:name="_GoBack"/>
      <w:bookmarkEnd w:id="0"/>
      <w:r>
        <w:rPr>
          <w:rFonts w:ascii="標楷體" w:eastAsia="標楷體" w:hAnsi="標楷體" w:cs="Segoe UI"/>
          <w:b/>
          <w:kern w:val="0"/>
          <w:sz w:val="28"/>
          <w:szCs w:val="24"/>
        </w:rPr>
        <w:t>閱讀</w:t>
      </w:r>
      <w:r>
        <w:rPr>
          <w:rFonts w:ascii="標楷體" w:eastAsia="標楷體" w:hAnsi="標楷體" w:cs="Segoe UI"/>
          <w:b/>
          <w:kern w:val="0"/>
          <w:sz w:val="28"/>
          <w:szCs w:val="24"/>
        </w:rPr>
        <w:t>GO</w:t>
      </w:r>
      <w:r>
        <w:rPr>
          <w:rFonts w:ascii="標楷體" w:eastAsia="標楷體" w:hAnsi="標楷體" w:cs="Segoe UI"/>
          <w:b/>
          <w:kern w:val="0"/>
          <w:sz w:val="28"/>
          <w:szCs w:val="24"/>
        </w:rPr>
        <w:t>健康</w:t>
      </w:r>
    </w:p>
    <w:p w:rsidR="00D90DB4" w:rsidRDefault="00895D34">
      <w:pPr>
        <w:jc w:val="center"/>
      </w:pPr>
      <w:r>
        <w:rPr>
          <w:rFonts w:ascii="微軟正黑體" w:eastAsia="微軟正黑體" w:hAnsi="微軟正黑體" w:cs="Segoe UI"/>
          <w:noProof/>
          <w:kern w:val="0"/>
          <w:szCs w:val="24"/>
        </w:rPr>
        <w:drawing>
          <wp:inline distT="0" distB="0" distL="0" distR="0">
            <wp:extent cx="1857704" cy="2591254"/>
            <wp:effectExtent l="0" t="0" r="9196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7704" cy="25912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8362" w:type="dxa"/>
        <w:tblInd w:w="-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6553"/>
      </w:tblGrid>
      <w:tr w:rsidR="00D90DB4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書名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管理情緒</w:t>
            </w:r>
            <w:r>
              <w:rPr>
                <w:rFonts w:ascii="標楷體" w:eastAsia="標楷體" w:hAnsi="標楷體"/>
                <w:szCs w:val="24"/>
              </w:rPr>
              <w:t>100</w:t>
            </w:r>
            <w:r>
              <w:rPr>
                <w:rFonts w:ascii="標楷體" w:eastAsia="標楷體" w:hAnsi="標楷體"/>
                <w:szCs w:val="24"/>
              </w:rPr>
              <w:t>個心理法則</w:t>
            </w:r>
          </w:p>
        </w:tc>
      </w:tr>
      <w:tr w:rsidR="00D90DB4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作者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靈子</w:t>
            </w:r>
          </w:p>
        </w:tc>
      </w:tr>
      <w:tr w:rsidR="00D90DB4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出版商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DB4" w:rsidRDefault="00895D3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非凡出版社</w:t>
            </w:r>
          </w:p>
        </w:tc>
      </w:tr>
    </w:tbl>
    <w:p w:rsidR="00D90DB4" w:rsidRDefault="00D90DB4">
      <w:pPr>
        <w:jc w:val="center"/>
        <w:rPr>
          <w:rFonts w:ascii="標楷體" w:eastAsia="標楷體" w:hAnsi="標楷體"/>
          <w:szCs w:val="24"/>
        </w:rPr>
      </w:pPr>
    </w:p>
    <w:p w:rsidR="00D90DB4" w:rsidRDefault="00895D34">
      <w:pPr>
        <w:pStyle w:val="Web"/>
        <w:numPr>
          <w:ilvl w:val="0"/>
          <w:numId w:val="1"/>
        </w:numPr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書籍或文章的閱讀動機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當我們逐漸長大，各種以往所沒有面對的壓力、煩惱也接踵而來。小時候還可以在圖畫紙上天馬行空的幻想著，說長大要當總統、要當公主、想當英雄，各種各樣、無憂無慮地過著快樂的每一天。但是開始上學後，開始接觸家人以外的人後，生活整個大變樣，即使其中我們也得到了無可比擬的珍貴事物，卻也不得不面對隱藏在背後的黑暗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不安、煩躁、憂慮、氣憤、悲痛、恐懼、憎恨、嫉妒，陌生的情緒不斷湧現，也許是因為家人、朋友，也許是一群陌生人；可能是尖天考試沒有考好，也許因為對明天的到來感到不安。</w:t>
      </w:r>
    </w:p>
    <w:p w:rsidR="00D90DB4" w:rsidRDefault="00895D34">
      <w:pPr>
        <w:pStyle w:val="Web"/>
        <w:shd w:val="clear" w:color="auto" w:fill="FFFFFF"/>
        <w:spacing w:before="0"/>
      </w:pPr>
      <w:r>
        <w:rPr>
          <w:rFonts w:ascii="標楷體" w:eastAsia="標楷體" w:hAnsi="標楷體"/>
          <w:color w:val="373A3C"/>
          <w:spacing w:val="5"/>
        </w:rPr>
        <w:t>而當我也總是沉浸於這些負面情緒時，偶然被人推薦</w:t>
      </w:r>
      <w:r>
        <w:rPr>
          <w:rFonts w:ascii="標楷體" w:eastAsia="標楷體" w:hAnsi="標楷體"/>
          <w:color w:val="373A3C"/>
          <w:spacing w:val="5"/>
        </w:rPr>
        <w:t>了這本書《</w:t>
      </w:r>
      <w:r>
        <w:rPr>
          <w:rFonts w:ascii="標楷體" w:eastAsia="標楷體" w:hAnsi="標楷體"/>
        </w:rPr>
        <w:t>管理情緒</w:t>
      </w:r>
      <w:r>
        <w:rPr>
          <w:rFonts w:ascii="標楷體" w:eastAsia="標楷體" w:hAnsi="標楷體"/>
        </w:rPr>
        <w:t>100</w:t>
      </w:r>
      <w:r>
        <w:rPr>
          <w:rFonts w:ascii="標楷體" w:eastAsia="標楷體" w:hAnsi="標楷體"/>
        </w:rPr>
        <w:t>個心理法則</w:t>
      </w:r>
      <w:r>
        <w:rPr>
          <w:rFonts w:ascii="標楷體" w:eastAsia="標楷體" w:hAnsi="標楷體"/>
          <w:color w:val="373A3C"/>
          <w:spacing w:val="5"/>
        </w:rPr>
        <w:t>》。</w:t>
      </w:r>
    </w:p>
    <w:p w:rsidR="00D90DB4" w:rsidRDefault="00D90DB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</w:p>
    <w:p w:rsidR="00D90DB4" w:rsidRDefault="00895D34">
      <w:pPr>
        <w:pStyle w:val="Web"/>
        <w:numPr>
          <w:ilvl w:val="0"/>
          <w:numId w:val="1"/>
        </w:numPr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獲得書籍或文章啟發的章節內容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書裡利用</w:t>
      </w:r>
      <w:r>
        <w:rPr>
          <w:rFonts w:ascii="標楷體" w:eastAsia="標楷體" w:hAnsi="標楷體"/>
          <w:color w:val="373A3C"/>
          <w:spacing w:val="5"/>
        </w:rPr>
        <w:t>100</w:t>
      </w:r>
      <w:r>
        <w:rPr>
          <w:rFonts w:ascii="標楷體" w:eastAsia="標楷體" w:hAnsi="標楷體"/>
          <w:color w:val="373A3C"/>
          <w:spacing w:val="5"/>
        </w:rPr>
        <w:t>則小故事，簡短卻精闢地說明在什麼情況下，會產生什麼樣的負面情緒，而我們又該如何接受它們，並包容它們，放過自己，不要再被負面情緒耍得團團轉。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而我從其中每一個故事收益良多，即使並不是對每個故事都能感同身受，但是卻又隱隱約約能察覺到，書中的人物們所遭遇到令他們產生負面情緒的問題節點在哪。而作者在每個故事末段，寫下的對人物們的心理分析及建議，</w:t>
      </w:r>
      <w:r>
        <w:rPr>
          <w:rFonts w:ascii="標楷體" w:eastAsia="標楷體" w:hAnsi="標楷體"/>
          <w:color w:val="373A3C"/>
          <w:spacing w:val="5"/>
        </w:rPr>
        <w:lastRenderedPageBreak/>
        <w:t>也總是一語中的，直直衝擊人心，明明書中沒有什麼大道理，卻叫人移不開眼，只想趕快翻到下一頁</w:t>
      </w:r>
      <w:r>
        <w:rPr>
          <w:rFonts w:ascii="標楷體" w:eastAsia="標楷體" w:hAnsi="標楷體"/>
          <w:color w:val="373A3C"/>
          <w:spacing w:val="5"/>
        </w:rPr>
        <w:t>，好知曉作者又能寫出讓我深深受到吸引的話語。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而其實，早在翻開第一、二個故事，它們二則就深刻地刺入我心，即便看完了後面剩餘的故事，卻也遠遠沒有比第一、二個故事，更來得吸引我。最前面兩則小故事，都是圍繞著「快樂」二字描述，故事主角亦文，無法接納自己與周遭環境，總是沒有辦法真正融入，而因此認為自己不快樂。她覺得自己在職場上不被重視，從來沒有接手過重要的工作，總是比他人清閒；又認為自己三十歲了，卻沒有真心交好的知心朋友，更沒有可以長久相依的伴侶，人生很空虛像是心上有一個大洞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然而真是如此嗎</w:t>
      </w:r>
      <w:r>
        <w:rPr>
          <w:rFonts w:ascii="標楷體" w:eastAsia="標楷體" w:hAnsi="標楷體"/>
          <w:color w:val="373A3C"/>
          <w:spacing w:val="5"/>
        </w:rPr>
        <w:t>?</w:t>
      </w:r>
      <w:r>
        <w:rPr>
          <w:rFonts w:ascii="標楷體" w:eastAsia="標楷體" w:hAnsi="標楷體"/>
          <w:color w:val="373A3C"/>
          <w:spacing w:val="5"/>
        </w:rPr>
        <w:t>她的身邊，並沒有如她所說的那麼不堪生活，她的身邊也有關心自己的人，她想要被職場重視需要自己去爭取機會，就如同書中所說「亦文的問題就在於不能接納自己，她不能接受自己</w:t>
      </w:r>
      <w:r>
        <w:rPr>
          <w:rFonts w:ascii="標楷體" w:eastAsia="標楷體" w:hAnsi="標楷體"/>
          <w:color w:val="373A3C"/>
          <w:spacing w:val="5"/>
        </w:rPr>
        <w:t>…</w:t>
      </w:r>
      <w:r>
        <w:rPr>
          <w:rFonts w:ascii="標楷體" w:eastAsia="標楷體" w:hAnsi="標楷體"/>
          <w:color w:val="373A3C"/>
          <w:spacing w:val="5"/>
        </w:rPr>
        <w:t>」，正因為無法接納自己，她便無法意識到她所認為的空虛，都應該要由自己行動去填滿。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最末段的一句話「快樂是一種基本的原始情緒，指當一個人得到自己喜歡的人或物，或滿足了願望時所感受到的愉快、滿足、幸福的情緒體驗」，說明快樂不難拿到，不難發現，缺少的，只是自己由身心自發的行動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而說起另外一個主角志力，總是把自己的情緒藏匿起來，否認掉一切所感受到的情緒，為什麼</w:t>
      </w:r>
      <w:r>
        <w:rPr>
          <w:rFonts w:ascii="標楷體" w:eastAsia="標楷體" w:hAnsi="標楷體"/>
          <w:color w:val="373A3C"/>
          <w:spacing w:val="5"/>
        </w:rPr>
        <w:t>?</w:t>
      </w:r>
      <w:r>
        <w:rPr>
          <w:rFonts w:ascii="標楷體" w:eastAsia="標楷體" w:hAnsi="標楷體"/>
          <w:color w:val="373A3C"/>
          <w:spacing w:val="5"/>
        </w:rPr>
        <w:t>因為他害怕「不開心」，聽起來真是矛盾</w:t>
      </w:r>
      <w:r>
        <w:rPr>
          <w:rFonts w:ascii="標楷體" w:eastAsia="標楷體" w:hAnsi="標楷體"/>
          <w:color w:val="373A3C"/>
          <w:spacing w:val="5"/>
        </w:rPr>
        <w:t>!</w:t>
      </w:r>
      <w:r>
        <w:rPr>
          <w:rFonts w:ascii="標楷體" w:eastAsia="標楷體" w:hAnsi="標楷體"/>
          <w:color w:val="373A3C"/>
          <w:spacing w:val="5"/>
        </w:rPr>
        <w:t>總是不願承認自己所宣發出來的所有情緒，竟然是因為害怕不開心</w:t>
      </w:r>
      <w:r>
        <w:rPr>
          <w:rFonts w:ascii="標楷體" w:eastAsia="標楷體" w:hAnsi="標楷體"/>
          <w:color w:val="373A3C"/>
          <w:spacing w:val="5"/>
        </w:rPr>
        <w:t>?</w:t>
      </w:r>
      <w:r>
        <w:rPr>
          <w:rFonts w:ascii="標楷體" w:eastAsia="標楷體" w:hAnsi="標楷體"/>
          <w:color w:val="373A3C"/>
          <w:spacing w:val="5"/>
        </w:rPr>
        <w:t>若是一味壓抑著自己的情緒，不為外界周遭發生的一切而有所觸動，那又如何感受真正的「快樂」呢</w:t>
      </w:r>
      <w:r>
        <w:rPr>
          <w:rFonts w:ascii="標楷體" w:eastAsia="標楷體" w:hAnsi="標楷體"/>
          <w:color w:val="373A3C"/>
          <w:spacing w:val="5"/>
        </w:rPr>
        <w:t>?</w:t>
      </w:r>
    </w:p>
    <w:p w:rsidR="00D90DB4" w:rsidRDefault="00895D34">
      <w:pPr>
        <w:pStyle w:val="Web"/>
        <w:numPr>
          <w:ilvl w:val="0"/>
          <w:numId w:val="1"/>
        </w:numPr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反思自己的論述或觀點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我們想要快樂其實不難，首先我們要接納自己，接受我們的負面情緒，為了能真正感受到「快樂」。第二則小故事，有一詞是這樣說的，「亞快樂」，一種低程度的焦慮情緒，是壓力的變形表達。我們總是害怕著、惶恐著，好像承認了負面情緒，</w:t>
      </w:r>
      <w:r>
        <w:rPr>
          <w:rFonts w:ascii="標楷體" w:eastAsia="標楷體" w:hAnsi="標楷體"/>
          <w:color w:val="373A3C"/>
          <w:spacing w:val="5"/>
        </w:rPr>
        <w:t>否定了自己缺陷，人生就走到了盡頭一般，然而，事實如此嗎</w:t>
      </w:r>
      <w:r>
        <w:rPr>
          <w:rFonts w:ascii="標楷體" w:eastAsia="標楷體" w:hAnsi="標楷體"/>
          <w:color w:val="373A3C"/>
          <w:spacing w:val="5"/>
        </w:rPr>
        <w:t>?</w:t>
      </w:r>
      <w:r>
        <w:rPr>
          <w:rFonts w:ascii="標楷體" w:eastAsia="標楷體" w:hAnsi="標楷體"/>
          <w:color w:val="373A3C"/>
          <w:spacing w:val="5"/>
        </w:rPr>
        <w:t>有一句老話說得好「休息，是為了走更長遠的路。」承認自己不開心有什麼錯嗎</w:t>
      </w:r>
      <w:r>
        <w:rPr>
          <w:rFonts w:ascii="標楷體" w:eastAsia="標楷體" w:hAnsi="標楷體"/>
          <w:color w:val="373A3C"/>
          <w:spacing w:val="5"/>
        </w:rPr>
        <w:t>?</w:t>
      </w:r>
      <w:r>
        <w:rPr>
          <w:rFonts w:ascii="標楷體" w:eastAsia="標楷體" w:hAnsi="標楷體"/>
          <w:color w:val="373A3C"/>
          <w:spacing w:val="5"/>
        </w:rPr>
        <w:t>正因為抒發了自己的負面情緒，而等待已久的快樂、幸福、喜悅、自信、雀躍，也終於能夠將其懷抱其中，令自己舒坦並堅強起來。</w:t>
      </w:r>
    </w:p>
    <w:p w:rsidR="00D90DB4" w:rsidRDefault="00895D34">
      <w:pPr>
        <w:pStyle w:val="Web"/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最後提一句，我所喜歡的一句話「想要活得顯耀，回應心中惡之必要。」，接納自身的所有缺陷，承認自己的負面情緒，再去追求快樂、享受生活，這正是這本書所要提點我們的涵義。</w:t>
      </w:r>
    </w:p>
    <w:p w:rsidR="00D90DB4" w:rsidRDefault="00895D34">
      <w:pPr>
        <w:pStyle w:val="Web"/>
        <w:numPr>
          <w:ilvl w:val="0"/>
          <w:numId w:val="1"/>
        </w:numPr>
        <w:shd w:val="clear" w:color="auto" w:fill="FFFFFF"/>
        <w:spacing w:before="0"/>
        <w:rPr>
          <w:rFonts w:ascii="標楷體" w:eastAsia="標楷體" w:hAnsi="標楷體"/>
          <w:color w:val="373A3C"/>
          <w:spacing w:val="5"/>
        </w:rPr>
      </w:pPr>
      <w:r>
        <w:rPr>
          <w:rFonts w:ascii="標楷體" w:eastAsia="標楷體" w:hAnsi="標楷體"/>
          <w:color w:val="373A3C"/>
          <w:spacing w:val="5"/>
        </w:rPr>
        <w:t>參考文獻</w:t>
      </w:r>
    </w:p>
    <w:p w:rsidR="00D90DB4" w:rsidRDefault="00895D34">
      <w:pPr>
        <w:pStyle w:val="Web"/>
        <w:shd w:val="clear" w:color="auto" w:fill="FFFFFF"/>
        <w:spacing w:before="0"/>
      </w:pPr>
      <w:r>
        <w:rPr>
          <w:rFonts w:ascii="標楷體" w:eastAsia="標楷體" w:hAnsi="標楷體"/>
          <w:color w:val="373A3C"/>
          <w:spacing w:val="5"/>
        </w:rPr>
        <w:t>《</w:t>
      </w:r>
      <w:r>
        <w:rPr>
          <w:rFonts w:ascii="標楷體" w:eastAsia="標楷體" w:hAnsi="標楷體"/>
        </w:rPr>
        <w:t>管理情緒</w:t>
      </w:r>
      <w:r>
        <w:rPr>
          <w:rFonts w:ascii="標楷體" w:eastAsia="標楷體" w:hAnsi="標楷體"/>
        </w:rPr>
        <w:t>100</w:t>
      </w:r>
      <w:r>
        <w:rPr>
          <w:rFonts w:ascii="標楷體" w:eastAsia="標楷體" w:hAnsi="標楷體"/>
        </w:rPr>
        <w:t>個心理法則</w:t>
      </w:r>
      <w:r>
        <w:rPr>
          <w:rFonts w:ascii="標楷體" w:eastAsia="標楷體" w:hAnsi="標楷體"/>
          <w:color w:val="373A3C"/>
          <w:spacing w:val="5"/>
        </w:rPr>
        <w:t>》著</w:t>
      </w:r>
      <w:r>
        <w:rPr>
          <w:rFonts w:ascii="標楷體" w:eastAsia="標楷體" w:hAnsi="標楷體"/>
          <w:color w:val="373A3C"/>
          <w:spacing w:val="5"/>
        </w:rPr>
        <w:t>:</w:t>
      </w:r>
      <w:r>
        <w:rPr>
          <w:rFonts w:ascii="標楷體" w:eastAsia="標楷體" w:hAnsi="標楷體"/>
          <w:color w:val="373A3C"/>
          <w:spacing w:val="5"/>
        </w:rPr>
        <w:t>靈子</w:t>
      </w:r>
    </w:p>
    <w:p w:rsidR="00D90DB4" w:rsidRDefault="00D90DB4">
      <w:pPr>
        <w:rPr>
          <w:rFonts w:ascii="標楷體" w:eastAsia="標楷體" w:hAnsi="標楷體"/>
          <w:szCs w:val="24"/>
        </w:rPr>
      </w:pPr>
    </w:p>
    <w:sectPr w:rsidR="00D90DB4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D34" w:rsidRDefault="00895D34">
      <w:r>
        <w:separator/>
      </w:r>
    </w:p>
  </w:endnote>
  <w:endnote w:type="continuationSeparator" w:id="0">
    <w:p w:rsidR="00895D34" w:rsidRDefault="0089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D34" w:rsidRDefault="00895D34">
      <w:r>
        <w:rPr>
          <w:color w:val="000000"/>
        </w:rPr>
        <w:separator/>
      </w:r>
    </w:p>
  </w:footnote>
  <w:footnote w:type="continuationSeparator" w:id="0">
    <w:p w:rsidR="00895D34" w:rsidRDefault="0089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E6565"/>
    <w:multiLevelType w:val="multilevel"/>
    <w:tmpl w:val="486E29E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90DB4"/>
    <w:rsid w:val="00287BFC"/>
    <w:rsid w:val="00895D34"/>
    <w:rsid w:val="00D9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C7D5BF-1B2A-4D00-B2C5-819B5330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dc:description/>
  <cp:lastModifiedBy>蔡欣潔</cp:lastModifiedBy>
  <cp:revision>2</cp:revision>
  <dcterms:created xsi:type="dcterms:W3CDTF">2022-05-25T07:30:00Z</dcterms:created>
  <dcterms:modified xsi:type="dcterms:W3CDTF">2022-05-25T07:30:00Z</dcterms:modified>
</cp:coreProperties>
</file>