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C820D" w14:textId="09E9B657" w:rsidR="000D4226" w:rsidRPr="00DA3749" w:rsidRDefault="00E32D53" w:rsidP="004A5642">
      <w:pPr>
        <w:spacing w:line="360" w:lineRule="auto"/>
        <w:jc w:val="center"/>
        <w:rPr>
          <w:rFonts w:ascii="Times New Roman" w:eastAsia="標楷體" w:hAnsi="Times New Roman"/>
          <w:sz w:val="28"/>
          <w:szCs w:val="28"/>
        </w:rPr>
      </w:pPr>
      <w:r w:rsidRPr="00DA3749">
        <w:rPr>
          <w:rFonts w:ascii="Times New Roman" w:eastAsia="標楷體" w:hAnsi="Times New Roman" w:hint="eastAsia"/>
          <w:sz w:val="28"/>
          <w:szCs w:val="28"/>
        </w:rPr>
        <w:t>地中海貧血</w:t>
      </w:r>
      <w:proofErr w:type="gramStart"/>
      <w:r w:rsidR="009E7B01" w:rsidRPr="00DA3749">
        <w:rPr>
          <w:rFonts w:ascii="Times New Roman" w:eastAsia="標楷體" w:hAnsi="Times New Roman" w:hint="eastAsia"/>
          <w:sz w:val="28"/>
          <w:szCs w:val="28"/>
        </w:rPr>
        <w:t>治療透</w:t>
      </w:r>
      <w:proofErr w:type="gramEnd"/>
      <w:r w:rsidR="009E7B01" w:rsidRPr="00DA3749">
        <w:rPr>
          <w:rFonts w:ascii="Times New Roman" w:eastAsia="標楷體" w:hAnsi="Times New Roman" w:hint="eastAsia"/>
          <w:sz w:val="28"/>
          <w:szCs w:val="28"/>
        </w:rPr>
        <w:t>出曙光</w:t>
      </w:r>
      <w:r w:rsidR="009E7B01" w:rsidRPr="00DA3749">
        <w:rPr>
          <w:rFonts w:ascii="Times New Roman" w:eastAsia="標楷體" w:hAnsi="Times New Roman" w:hint="eastAsia"/>
          <w:sz w:val="28"/>
          <w:szCs w:val="28"/>
        </w:rPr>
        <w:t>!</w:t>
      </w:r>
      <w:r w:rsidR="000D4226" w:rsidRPr="00DA3749">
        <w:rPr>
          <w:rFonts w:ascii="Times New Roman" w:eastAsia="標楷體" w:hAnsi="Times New Roman"/>
          <w:vanish/>
          <w:kern w:val="0"/>
        </w:rPr>
        <w:t>（</w:t>
      </w:r>
      <w:r w:rsidR="000D4226" w:rsidRPr="00DA3749">
        <w:rPr>
          <w:rFonts w:ascii="Times New Roman" w:eastAsia="標楷體" w:hAnsi="Times New Roman"/>
          <w:vanish/>
          <w:kern w:val="0"/>
        </w:rPr>
        <w:t>14</w:t>
      </w:r>
      <w:r w:rsidR="000D4226" w:rsidRPr="00DA3749">
        <w:rPr>
          <w:rFonts w:ascii="Times New Roman" w:eastAsia="標楷體" w:hAnsi="Times New Roman"/>
          <w:vanish/>
          <w:kern w:val="0"/>
        </w:rPr>
        <w:t>號字體，標題以</w:t>
      </w:r>
      <w:r w:rsidR="000D4226" w:rsidRPr="00DA3749">
        <w:rPr>
          <w:rFonts w:ascii="Times New Roman" w:eastAsia="標楷體" w:hAnsi="Times New Roman"/>
          <w:vanish/>
          <w:kern w:val="0"/>
        </w:rPr>
        <w:t>20</w:t>
      </w:r>
      <w:r w:rsidR="000D4226" w:rsidRPr="00DA3749">
        <w:rPr>
          <w:rFonts w:ascii="Times New Roman" w:eastAsia="標楷體" w:hAnsi="Times New Roman"/>
          <w:vanish/>
          <w:kern w:val="0"/>
        </w:rPr>
        <w:t>字內為原則</w:t>
      </w:r>
      <w:r w:rsidR="000D4226" w:rsidRPr="00DA3749">
        <w:rPr>
          <w:rFonts w:ascii="Times New Roman" w:eastAsia="標楷體" w:hAnsi="Times New Roman"/>
          <w:vanish/>
          <w:kern w:val="0"/>
        </w:rPr>
        <w:t xml:space="preserve">; </w:t>
      </w:r>
      <w:r w:rsidR="000D4226" w:rsidRPr="00DA3749">
        <w:rPr>
          <w:rFonts w:ascii="Times New Roman" w:eastAsia="標楷體" w:hAnsi="Times New Roman"/>
          <w:vanish/>
          <w:kern w:val="0"/>
        </w:rPr>
        <w:t>以下報告內容請控制在</w:t>
      </w:r>
      <w:r w:rsidR="000D4226" w:rsidRPr="00DA3749">
        <w:rPr>
          <w:rFonts w:ascii="Times New Roman" w:eastAsia="標楷體" w:hAnsi="Times New Roman"/>
          <w:b/>
          <w:vanish/>
          <w:szCs w:val="24"/>
          <w:u w:val="single"/>
        </w:rPr>
        <w:t>2000-3000</w:t>
      </w:r>
      <w:r w:rsidR="000D4226" w:rsidRPr="00DA3749">
        <w:rPr>
          <w:rFonts w:ascii="Times New Roman" w:eastAsia="標楷體" w:hAnsi="Times New Roman"/>
          <w:b/>
          <w:vanish/>
          <w:szCs w:val="24"/>
          <w:u w:val="single"/>
        </w:rPr>
        <w:t>字</w:t>
      </w:r>
      <w:r w:rsidR="000D4226" w:rsidRPr="00DA3749">
        <w:rPr>
          <w:rFonts w:ascii="Times New Roman" w:eastAsia="標楷體" w:hAnsi="Times New Roman"/>
          <w:vanish/>
          <w:szCs w:val="24"/>
        </w:rPr>
        <w:t>之間</w:t>
      </w:r>
      <w:r w:rsidR="000D4226" w:rsidRPr="00DA3749">
        <w:rPr>
          <w:rFonts w:ascii="Times New Roman" w:eastAsia="標楷體" w:hAnsi="Times New Roman"/>
          <w:vanish/>
          <w:kern w:val="0"/>
        </w:rPr>
        <w:t>）</w:t>
      </w:r>
    </w:p>
    <w:p w14:paraId="082D8CF4" w14:textId="3905ED56" w:rsidR="000D4226" w:rsidRPr="00DA3749" w:rsidRDefault="007009E9" w:rsidP="000D4226">
      <w:pPr>
        <w:spacing w:line="360" w:lineRule="auto"/>
        <w:rPr>
          <w:rFonts w:ascii="Times New Roman" w:eastAsia="標楷體" w:hAnsi="Times New Roman"/>
          <w:b/>
          <w:szCs w:val="24"/>
        </w:rPr>
      </w:pPr>
      <w:bookmarkStart w:id="0" w:name="_GoBack"/>
      <w:bookmarkEnd w:id="0"/>
      <w:r w:rsidRPr="00DA3749">
        <w:rPr>
          <w:rFonts w:ascii="Times New Roman" w:eastAsia="標楷體" w:hAnsi="Times New Roman" w:hint="eastAsia"/>
          <w:b/>
          <w:szCs w:val="24"/>
        </w:rPr>
        <w:t>前言</w:t>
      </w:r>
      <w:r w:rsidR="000D4226" w:rsidRPr="00DA3749">
        <w:rPr>
          <w:rFonts w:ascii="Times New Roman" w:eastAsia="標楷體" w:hAnsi="Times New Roman"/>
          <w:b/>
          <w:szCs w:val="24"/>
        </w:rPr>
        <w:t>：</w:t>
      </w:r>
      <w:r w:rsidR="000D4226" w:rsidRPr="00DA3749">
        <w:rPr>
          <w:rFonts w:ascii="Times New Roman" w:eastAsia="標楷體" w:hAnsi="Times New Roman"/>
          <w:vanish/>
          <w:szCs w:val="24"/>
        </w:rPr>
        <w:t>（研究動機或寫作緣由，</w:t>
      </w:r>
      <w:r w:rsidR="004E4E0F" w:rsidRPr="00DA3749">
        <w:rPr>
          <w:rFonts w:ascii="Times New Roman" w:eastAsia="標楷體" w:hAnsi="Times New Roman" w:hint="eastAsia"/>
          <w:vanish/>
          <w:kern w:val="0"/>
        </w:rPr>
        <w:t>以</w:t>
      </w:r>
      <w:r w:rsidR="004E4E0F" w:rsidRPr="00DA3749">
        <w:rPr>
          <w:rFonts w:ascii="Times New Roman" w:eastAsia="標楷體" w:hAnsi="Times New Roman" w:hint="eastAsia"/>
          <w:vanish/>
          <w:kern w:val="0"/>
        </w:rPr>
        <w:t>500</w:t>
      </w:r>
      <w:r w:rsidR="004E4E0F" w:rsidRPr="00DA3749">
        <w:rPr>
          <w:rFonts w:ascii="Times New Roman" w:eastAsia="標楷體" w:hAnsi="Times New Roman" w:hint="eastAsia"/>
          <w:vanish/>
          <w:kern w:val="0"/>
        </w:rPr>
        <w:t>字內為原則，</w:t>
      </w:r>
      <w:r w:rsidR="000D4226" w:rsidRPr="00DA3749">
        <w:rPr>
          <w:rFonts w:ascii="Times New Roman" w:eastAsia="標楷體" w:hAnsi="Times New Roman"/>
          <w:vanish/>
          <w:szCs w:val="24"/>
        </w:rPr>
        <w:t>以下使用</w:t>
      </w:r>
      <w:r w:rsidR="000D4226" w:rsidRPr="00DA3749">
        <w:rPr>
          <w:rFonts w:ascii="Times New Roman" w:eastAsia="標楷體" w:hAnsi="Times New Roman"/>
          <w:vanish/>
          <w:kern w:val="0"/>
        </w:rPr>
        <w:t>12</w:t>
      </w:r>
      <w:r w:rsidR="000D4226" w:rsidRPr="00DA3749">
        <w:rPr>
          <w:rFonts w:ascii="Times New Roman" w:eastAsia="標楷體" w:hAnsi="Times New Roman"/>
          <w:vanish/>
          <w:kern w:val="0"/>
        </w:rPr>
        <w:t>號字體</w:t>
      </w:r>
      <w:r w:rsidR="000D4226" w:rsidRPr="00DA3749">
        <w:rPr>
          <w:rFonts w:ascii="Times New Roman" w:eastAsia="標楷體" w:hAnsi="Times New Roman"/>
          <w:vanish/>
          <w:szCs w:val="24"/>
        </w:rPr>
        <w:t>）</w:t>
      </w:r>
    </w:p>
    <w:p w14:paraId="4B0B9DA2" w14:textId="4F090342" w:rsidR="000D4226" w:rsidRPr="00DA3749" w:rsidRDefault="002454FA" w:rsidP="000D4226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/>
          <w:bCs/>
          <w:szCs w:val="24"/>
        </w:rPr>
        <w:tab/>
      </w:r>
      <w:r w:rsidRPr="00DA3749">
        <w:rPr>
          <w:rFonts w:ascii="Times New Roman" w:eastAsia="標楷體" w:hAnsi="Times New Roman" w:hint="eastAsia"/>
          <w:bCs/>
          <w:szCs w:val="24"/>
        </w:rPr>
        <w:t>我是一位輕度地中海貧血的患者，我的症狀</w:t>
      </w:r>
      <w:r w:rsidR="00D04C9A" w:rsidRPr="00DA3749">
        <w:rPr>
          <w:rFonts w:ascii="Times New Roman" w:eastAsia="標楷體" w:hAnsi="Times New Roman" w:hint="eastAsia"/>
          <w:bCs/>
          <w:szCs w:val="24"/>
        </w:rPr>
        <w:t>雖然</w:t>
      </w:r>
      <w:r w:rsidRPr="00DA3749">
        <w:rPr>
          <w:rFonts w:ascii="Times New Roman" w:eastAsia="標楷體" w:hAnsi="Times New Roman" w:hint="eastAsia"/>
          <w:bCs/>
          <w:szCs w:val="24"/>
        </w:rPr>
        <w:t>沒有像重度地中海貧血的患者一樣嚴重，但是這個先天疾病也替我在生活中增添了不少麻煩，</w:t>
      </w:r>
      <w:r w:rsidR="00FC5EED" w:rsidRPr="00DA3749">
        <w:rPr>
          <w:rFonts w:ascii="Times New Roman" w:eastAsia="標楷體" w:hAnsi="Times New Roman" w:hint="eastAsia"/>
          <w:bCs/>
          <w:szCs w:val="24"/>
        </w:rPr>
        <w:t>也</w:t>
      </w:r>
      <w:r w:rsidR="00BF064A" w:rsidRPr="00DA3749">
        <w:rPr>
          <w:rFonts w:ascii="Times New Roman" w:eastAsia="標楷體" w:hAnsi="Times New Roman" w:hint="eastAsia"/>
          <w:bCs/>
          <w:szCs w:val="24"/>
        </w:rPr>
        <w:t>使</w:t>
      </w:r>
      <w:r w:rsidRPr="00DA3749">
        <w:rPr>
          <w:rFonts w:ascii="Times New Roman" w:eastAsia="標楷體" w:hAnsi="Times New Roman" w:hint="eastAsia"/>
          <w:bCs/>
          <w:szCs w:val="24"/>
        </w:rPr>
        <w:t>我開始對這個疾病</w:t>
      </w:r>
      <w:r w:rsidR="000E3501" w:rsidRPr="00DA3749">
        <w:rPr>
          <w:rFonts w:ascii="Times New Roman" w:eastAsia="標楷體" w:hAnsi="Times New Roman" w:hint="eastAsia"/>
          <w:bCs/>
          <w:szCs w:val="24"/>
        </w:rPr>
        <w:t>做</w:t>
      </w:r>
      <w:r w:rsidRPr="00DA3749">
        <w:rPr>
          <w:rFonts w:ascii="Times New Roman" w:eastAsia="標楷體" w:hAnsi="Times New Roman" w:hint="eastAsia"/>
          <w:bCs/>
          <w:szCs w:val="24"/>
        </w:rPr>
        <w:t>了一些研究</w:t>
      </w:r>
      <w:r w:rsidR="00E4026F" w:rsidRPr="00DA3749">
        <w:rPr>
          <w:rFonts w:ascii="Times New Roman" w:eastAsia="標楷體" w:hAnsi="Times New Roman" w:hint="eastAsia"/>
          <w:bCs/>
          <w:szCs w:val="24"/>
        </w:rPr>
        <w:t>，</w:t>
      </w:r>
      <w:r w:rsidR="009E7B01" w:rsidRPr="00DA3749">
        <w:rPr>
          <w:rFonts w:ascii="Times New Roman" w:eastAsia="標楷體" w:hAnsi="Times New Roman" w:hint="eastAsia"/>
          <w:bCs/>
          <w:szCs w:val="24"/>
        </w:rPr>
        <w:t>在研究中我發現</w:t>
      </w:r>
      <w:r w:rsidR="00965CA4" w:rsidRPr="00DA3749">
        <w:rPr>
          <w:rFonts w:ascii="Times New Roman" w:eastAsia="標楷體" w:hAnsi="Times New Roman" w:hint="eastAsia"/>
          <w:bCs/>
          <w:szCs w:val="24"/>
        </w:rPr>
        <w:t>在台灣每一百個人就有六個人得到這種先天疾病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481902958"/>
          <w:citation/>
        </w:sdtPr>
        <w:sdtEndPr/>
        <w:sdtContent>
          <w:r w:rsidR="001D5483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1D5483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1D5483"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="001D5483" w:rsidRPr="00DA3749">
            <w:rPr>
              <w:rFonts w:ascii="Times New Roman" w:eastAsia="標楷體" w:hAnsi="Times New Roman" w:hint="eastAsia"/>
              <w:bCs/>
              <w:szCs w:val="24"/>
            </w:rPr>
            <w:instrText>戴明燊</w:instrText>
          </w:r>
          <w:r w:rsidR="001D5483" w:rsidRPr="00DA3749">
            <w:rPr>
              <w:rFonts w:ascii="Times New Roman" w:eastAsia="標楷體" w:hAnsi="Times New Roman" w:hint="eastAsia"/>
              <w:bCs/>
              <w:szCs w:val="24"/>
            </w:rPr>
            <w:instrText>22 \l 1028</w:instrText>
          </w:r>
          <w:r w:rsidR="001D5483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1D5483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B36EB4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B36EB4" w:rsidRPr="00DA3749">
            <w:rPr>
              <w:rFonts w:ascii="Times New Roman" w:eastAsia="標楷體" w:hAnsi="Times New Roman"/>
              <w:noProof/>
              <w:szCs w:val="24"/>
            </w:rPr>
            <w:t>[1]</w:t>
          </w:r>
          <w:r w:rsidR="001D5483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="00ED7F0C" w:rsidRPr="00DA3749">
        <w:rPr>
          <w:rFonts w:ascii="Times New Roman" w:eastAsia="標楷體" w:hAnsi="Times New Roman" w:hint="eastAsia"/>
          <w:bCs/>
          <w:szCs w:val="24"/>
        </w:rPr>
        <w:t>，這樣高比例的</w:t>
      </w:r>
      <w:proofErr w:type="gramStart"/>
      <w:r w:rsidR="005408CA" w:rsidRPr="00DA3749">
        <w:rPr>
          <w:rFonts w:ascii="Times New Roman" w:eastAsia="標楷體" w:hAnsi="Times New Roman" w:hint="eastAsia"/>
          <w:bCs/>
          <w:szCs w:val="24"/>
        </w:rPr>
        <w:t>罹</w:t>
      </w:r>
      <w:proofErr w:type="gramEnd"/>
      <w:r w:rsidR="00ED7F0C" w:rsidRPr="00DA3749">
        <w:rPr>
          <w:rFonts w:ascii="Times New Roman" w:eastAsia="標楷體" w:hAnsi="Times New Roman" w:hint="eastAsia"/>
          <w:bCs/>
          <w:szCs w:val="24"/>
        </w:rPr>
        <w:t>患數字</w:t>
      </w:r>
      <w:r w:rsidR="009E7B01" w:rsidRPr="00DA3749">
        <w:rPr>
          <w:rFonts w:ascii="Times New Roman" w:eastAsia="標楷體" w:hAnsi="Times New Roman" w:hint="eastAsia"/>
          <w:bCs/>
          <w:szCs w:val="24"/>
        </w:rPr>
        <w:t>是令人震驚的</w:t>
      </w:r>
      <w:r w:rsidR="00B113F0" w:rsidRPr="00DA3749">
        <w:rPr>
          <w:rFonts w:ascii="Times New Roman" w:eastAsia="標楷體" w:hAnsi="Times New Roman" w:hint="eastAsia"/>
          <w:bCs/>
          <w:szCs w:val="24"/>
        </w:rPr>
        <w:t>，</w:t>
      </w:r>
      <w:r w:rsidR="009E7B01" w:rsidRPr="00DA3749">
        <w:rPr>
          <w:rFonts w:ascii="Times New Roman" w:eastAsia="標楷體" w:hAnsi="Times New Roman" w:hint="eastAsia"/>
          <w:bCs/>
          <w:szCs w:val="24"/>
        </w:rPr>
        <w:t>但是種疾病一直沒有一種完全治癒的方式，</w:t>
      </w:r>
      <w:r w:rsidR="00BF45DE" w:rsidRPr="00DA3749">
        <w:rPr>
          <w:rFonts w:ascii="Times New Roman" w:eastAsia="標楷體" w:hAnsi="Times New Roman" w:hint="eastAsia"/>
          <w:bCs/>
          <w:szCs w:val="24"/>
        </w:rPr>
        <w:t>直</w:t>
      </w:r>
      <w:r w:rsidR="00D04C9A" w:rsidRPr="00DA3749">
        <w:rPr>
          <w:rFonts w:ascii="Times New Roman" w:eastAsia="標楷體" w:hAnsi="Times New Roman" w:hint="eastAsia"/>
          <w:bCs/>
          <w:szCs w:val="24"/>
        </w:rPr>
        <w:t>到了</w:t>
      </w:r>
      <w:r w:rsidR="00D339BC" w:rsidRPr="00DA3749">
        <w:rPr>
          <w:rFonts w:ascii="Times New Roman" w:eastAsia="標楷體" w:hAnsi="Times New Roman"/>
          <w:bCs/>
          <w:szCs w:val="24"/>
        </w:rPr>
        <w:t>2</w:t>
      </w:r>
      <w:r w:rsidR="002B1940" w:rsidRPr="00DA3749">
        <w:rPr>
          <w:rFonts w:ascii="Times New Roman" w:eastAsia="標楷體" w:hAnsi="Times New Roman" w:hint="eastAsia"/>
          <w:bCs/>
          <w:szCs w:val="24"/>
        </w:rPr>
        <w:t>0</w:t>
      </w:r>
      <w:r w:rsidR="002B1940" w:rsidRPr="00DA3749">
        <w:rPr>
          <w:rFonts w:ascii="Times New Roman" w:eastAsia="標楷體" w:hAnsi="Times New Roman"/>
          <w:bCs/>
          <w:szCs w:val="24"/>
        </w:rPr>
        <w:t>20</w:t>
      </w:r>
      <w:r w:rsidR="002B1940" w:rsidRPr="00DA3749">
        <w:rPr>
          <w:rFonts w:ascii="Times New Roman" w:eastAsia="標楷體" w:hAnsi="Times New Roman" w:hint="eastAsia"/>
          <w:bCs/>
          <w:szCs w:val="24"/>
        </w:rPr>
        <w:t>年台北榮總</w:t>
      </w:r>
      <w:r w:rsidR="002B1940" w:rsidRPr="00DA3749">
        <w:rPr>
          <w:rFonts w:ascii="Times New Roman" w:eastAsia="標楷體" w:hAnsi="Times New Roman" w:hint="eastAsia"/>
          <w:bCs/>
          <w:szCs w:val="24"/>
          <w:u w:val="single"/>
        </w:rPr>
        <w:t>邱世華</w:t>
      </w:r>
      <w:r w:rsidR="002B1940" w:rsidRPr="00DA3749">
        <w:rPr>
          <w:rFonts w:ascii="Times New Roman" w:eastAsia="標楷體" w:hAnsi="Times New Roman" w:hint="eastAsia"/>
          <w:bCs/>
          <w:szCs w:val="24"/>
        </w:rPr>
        <w:t>醫生結合</w:t>
      </w:r>
      <w:r w:rsidR="002B1940" w:rsidRPr="00DA3749">
        <w:rPr>
          <w:rFonts w:ascii="Times New Roman" w:eastAsia="標楷體" w:hAnsi="Times New Roman" w:hint="eastAsia"/>
          <w:bCs/>
          <w:szCs w:val="24"/>
        </w:rPr>
        <w:t>2</w:t>
      </w:r>
      <w:r w:rsidR="002B1940" w:rsidRPr="00DA3749">
        <w:rPr>
          <w:rFonts w:ascii="Times New Roman" w:eastAsia="標楷體" w:hAnsi="Times New Roman"/>
          <w:bCs/>
          <w:szCs w:val="24"/>
        </w:rPr>
        <w:t>020</w:t>
      </w:r>
      <w:r w:rsidR="002B1940" w:rsidRPr="00DA3749">
        <w:rPr>
          <w:rFonts w:ascii="Times New Roman" w:eastAsia="標楷體" w:hAnsi="Times New Roman" w:hint="eastAsia"/>
          <w:bCs/>
          <w:szCs w:val="24"/>
        </w:rPr>
        <w:t>年諾貝爾化學獎得主</w:t>
      </w:r>
      <w:r w:rsidR="002B1940" w:rsidRPr="00DA3749">
        <w:rPr>
          <w:rFonts w:ascii="Times New Roman" w:eastAsia="標楷體" w:hAnsi="Times New Roman" w:hint="eastAsia"/>
          <w:bCs/>
          <w:szCs w:val="24"/>
          <w:u w:val="single"/>
        </w:rPr>
        <w:t>珍妮佛．杜德納</w:t>
      </w:r>
      <w:r w:rsidR="00BF45DE" w:rsidRPr="00DA3749">
        <w:rPr>
          <w:rFonts w:ascii="Times New Roman" w:eastAsia="標楷體" w:hAnsi="Times New Roman" w:hint="eastAsia"/>
          <w:bCs/>
          <w:szCs w:val="24"/>
        </w:rPr>
        <w:t>、</w:t>
      </w:r>
      <w:r w:rsidR="00BF45DE" w:rsidRPr="00DA3749">
        <w:rPr>
          <w:rFonts w:ascii="Times New Roman" w:eastAsia="標楷體" w:hAnsi="Times New Roman" w:hint="eastAsia"/>
          <w:bCs/>
          <w:szCs w:val="24"/>
          <w:u w:val="single"/>
        </w:rPr>
        <w:t>埃馬紐埃爾．彭蒂耶</w:t>
      </w:r>
      <w:r w:rsidR="00BF45DE" w:rsidRPr="00DA3749">
        <w:rPr>
          <w:rFonts w:ascii="Times New Roman" w:eastAsia="標楷體" w:hAnsi="Times New Roman" w:hint="eastAsia"/>
          <w:bCs/>
          <w:szCs w:val="24"/>
        </w:rPr>
        <w:t>所發現的「基因編輯技術</w:t>
      </w:r>
      <w:r w:rsidR="00BF45DE" w:rsidRPr="00DA3749">
        <w:rPr>
          <w:rFonts w:ascii="Times New Roman" w:eastAsia="標楷體" w:hAnsi="Times New Roman" w:hint="eastAsia"/>
          <w:bCs/>
          <w:szCs w:val="24"/>
        </w:rPr>
        <w:t>CRISPR</w:t>
      </w:r>
      <w:r w:rsidR="00BF45DE" w:rsidRPr="00DA3749">
        <w:rPr>
          <w:rFonts w:ascii="Times New Roman" w:eastAsia="標楷體" w:hAnsi="Times New Roman" w:hint="eastAsia"/>
          <w:bCs/>
          <w:szCs w:val="24"/>
        </w:rPr>
        <w:t>」這項技術發展出「新式基因精</w:t>
      </w:r>
      <w:proofErr w:type="gramStart"/>
      <w:r w:rsidR="00BF45DE" w:rsidRPr="00DA3749">
        <w:rPr>
          <w:rFonts w:ascii="Times New Roman" w:eastAsia="標楷體" w:hAnsi="Times New Roman" w:hint="eastAsia"/>
          <w:bCs/>
          <w:szCs w:val="24"/>
        </w:rPr>
        <w:t>準</w:t>
      </w:r>
      <w:proofErr w:type="gramEnd"/>
      <w:r w:rsidR="00BF45DE" w:rsidRPr="00DA3749">
        <w:rPr>
          <w:rFonts w:ascii="Times New Roman" w:eastAsia="標楷體" w:hAnsi="Times New Roman" w:hint="eastAsia"/>
          <w:bCs/>
          <w:szCs w:val="24"/>
        </w:rPr>
        <w:t>編輯治療創新平台」，這項發展也使</w:t>
      </w:r>
      <w:r w:rsidR="000E3501" w:rsidRPr="00DA3749">
        <w:rPr>
          <w:rFonts w:ascii="Times New Roman" w:eastAsia="標楷體" w:hAnsi="Times New Roman" w:hint="eastAsia"/>
          <w:bCs/>
          <w:szCs w:val="24"/>
        </w:rPr>
        <w:t>地中海型貧</w:t>
      </w:r>
      <w:r w:rsidR="00BF45DE" w:rsidRPr="00DA3749">
        <w:rPr>
          <w:rFonts w:ascii="Times New Roman" w:eastAsia="標楷體" w:hAnsi="Times New Roman" w:hint="eastAsia"/>
          <w:bCs/>
          <w:szCs w:val="24"/>
        </w:rPr>
        <w:t>血這項遺傳疾病透出了一絲曙光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78806126"/>
          <w:citation/>
        </w:sdtPr>
        <w:sdtEndPr/>
        <w:sdtContent>
          <w:r w:rsidR="00BB6919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BB6919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BB6919"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="00BB6919" w:rsidRPr="00DA3749">
            <w:rPr>
              <w:rFonts w:ascii="Times New Roman" w:eastAsia="標楷體" w:hAnsi="Times New Roman" w:hint="eastAsia"/>
              <w:bCs/>
              <w:szCs w:val="24"/>
            </w:rPr>
            <w:instrText>李雯珂</w:instrText>
          </w:r>
          <w:r w:rsidR="00BB6919" w:rsidRPr="00DA3749">
            <w:rPr>
              <w:rFonts w:ascii="Times New Roman" w:eastAsia="標楷體" w:hAnsi="Times New Roman" w:hint="eastAsia"/>
              <w:bCs/>
              <w:szCs w:val="24"/>
            </w:rPr>
            <w:instrText>20 \l 1028</w:instrText>
          </w:r>
          <w:r w:rsidR="00BB6919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BB6919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BB6919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BB6919" w:rsidRPr="00DA3749">
            <w:rPr>
              <w:rFonts w:ascii="Times New Roman" w:eastAsia="標楷體" w:hAnsi="Times New Roman"/>
              <w:noProof/>
              <w:szCs w:val="24"/>
            </w:rPr>
            <w:t>[2]</w:t>
          </w:r>
          <w:r w:rsidR="00BB6919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="00BF45DE"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0E0C1233" w14:textId="77777777" w:rsidR="00BF064A" w:rsidRPr="00DA3749" w:rsidRDefault="00BF064A" w:rsidP="000D4226">
      <w:pPr>
        <w:spacing w:line="360" w:lineRule="auto"/>
        <w:rPr>
          <w:rFonts w:ascii="Times New Roman" w:eastAsia="標楷體" w:hAnsi="Times New Roman"/>
          <w:b/>
          <w:szCs w:val="24"/>
        </w:rPr>
      </w:pPr>
    </w:p>
    <w:p w14:paraId="6F8C4311" w14:textId="25057527" w:rsidR="00036F30" w:rsidRPr="00DA3749" w:rsidRDefault="000D4226" w:rsidP="000D4226">
      <w:pPr>
        <w:spacing w:line="360" w:lineRule="auto"/>
        <w:rPr>
          <w:rFonts w:ascii="Times New Roman" w:eastAsia="標楷體" w:hAnsi="Times New Roman"/>
          <w:b/>
          <w:szCs w:val="24"/>
        </w:rPr>
      </w:pPr>
      <w:r w:rsidRPr="00DA3749">
        <w:rPr>
          <w:rFonts w:ascii="Times New Roman" w:eastAsia="標楷體" w:hAnsi="Times New Roman"/>
          <w:b/>
          <w:szCs w:val="24"/>
        </w:rPr>
        <w:t>本文</w:t>
      </w:r>
      <w:r w:rsidRPr="00DA3749">
        <w:rPr>
          <w:rFonts w:ascii="Times New Roman" w:eastAsia="標楷體" w:hAnsi="Times New Roman"/>
          <w:b/>
          <w:szCs w:val="24"/>
        </w:rPr>
        <w:t>:</w:t>
      </w:r>
      <w:r w:rsidR="00910970" w:rsidRPr="00DA3749">
        <w:rPr>
          <w:rFonts w:ascii="Times New Roman" w:eastAsia="標楷體" w:hAnsi="Times New Roman"/>
          <w:b/>
          <w:szCs w:val="24"/>
        </w:rPr>
        <w:t xml:space="preserve"> </w:t>
      </w:r>
      <w:r w:rsidR="00910970" w:rsidRPr="00DA3749">
        <w:rPr>
          <w:rFonts w:ascii="Times New Roman" w:eastAsia="標楷體" w:hAnsi="Times New Roman"/>
          <w:vanish/>
          <w:szCs w:val="24"/>
        </w:rPr>
        <w:t>(</w:t>
      </w:r>
      <w:r w:rsidR="00910970" w:rsidRPr="00DA3749">
        <w:rPr>
          <w:rFonts w:ascii="Times New Roman" w:eastAsia="標楷體" w:hAnsi="Times New Roman" w:hint="eastAsia"/>
          <w:vanish/>
          <w:szCs w:val="24"/>
        </w:rPr>
        <w:t>受到啟發、獲得靈感的章節或學理，和自己的論述或觀點</w:t>
      </w:r>
      <w:r w:rsidR="00910970" w:rsidRPr="00DA3749">
        <w:rPr>
          <w:rFonts w:ascii="Times New Roman" w:eastAsia="標楷體" w:hAnsi="Times New Roman" w:hint="eastAsia"/>
          <w:vanish/>
          <w:szCs w:val="24"/>
        </w:rPr>
        <w:t>)</w:t>
      </w:r>
    </w:p>
    <w:p w14:paraId="6522D11B" w14:textId="43142B92" w:rsidR="00273A9C" w:rsidRPr="00DA3749" w:rsidRDefault="00FC5EED" w:rsidP="000D4226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/>
          <w:b/>
          <w:szCs w:val="24"/>
        </w:rPr>
        <w:tab/>
      </w:r>
      <w:r w:rsidR="00FB2748" w:rsidRPr="00DA3749">
        <w:rPr>
          <w:rFonts w:ascii="Times New Roman" w:eastAsia="標楷體" w:hAnsi="Times New Roman" w:hint="eastAsia"/>
          <w:bCs/>
          <w:szCs w:val="24"/>
        </w:rPr>
        <w:t>要介紹「新式基因精</w:t>
      </w:r>
      <w:proofErr w:type="gramStart"/>
      <w:r w:rsidR="00FB2748" w:rsidRPr="00DA3749">
        <w:rPr>
          <w:rFonts w:ascii="Times New Roman" w:eastAsia="標楷體" w:hAnsi="Times New Roman" w:hint="eastAsia"/>
          <w:bCs/>
          <w:szCs w:val="24"/>
        </w:rPr>
        <w:t>準</w:t>
      </w:r>
      <w:proofErr w:type="gramEnd"/>
      <w:r w:rsidR="00FB2748" w:rsidRPr="00DA3749">
        <w:rPr>
          <w:rFonts w:ascii="Times New Roman" w:eastAsia="標楷體" w:hAnsi="Times New Roman" w:hint="eastAsia"/>
          <w:bCs/>
          <w:szCs w:val="24"/>
        </w:rPr>
        <w:t>編輯治療創新平台」之前我們要先知道「地中海型貧血」以及「基因編輯技術</w:t>
      </w:r>
      <w:r w:rsidR="00FB2748" w:rsidRPr="00DA3749">
        <w:rPr>
          <w:rFonts w:ascii="Times New Roman" w:eastAsia="標楷體" w:hAnsi="Times New Roman" w:hint="eastAsia"/>
          <w:bCs/>
          <w:szCs w:val="24"/>
        </w:rPr>
        <w:t>CRISPR</w:t>
      </w:r>
      <w:r w:rsidR="00FB2748" w:rsidRPr="00DA3749">
        <w:rPr>
          <w:rFonts w:ascii="Times New Roman" w:eastAsia="標楷體" w:hAnsi="Times New Roman" w:hint="eastAsia"/>
          <w:bCs/>
          <w:szCs w:val="24"/>
        </w:rPr>
        <w:t>」分別的基礎概論。</w:t>
      </w:r>
    </w:p>
    <w:p w14:paraId="0E590A07" w14:textId="77777777" w:rsidR="00FB2748" w:rsidRPr="00DA3749" w:rsidRDefault="00FB2748" w:rsidP="000D4226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55FD51BE" w14:textId="54DDE834" w:rsidR="00E23173" w:rsidRPr="00DA3749" w:rsidRDefault="00E23173" w:rsidP="00E23173">
      <w:pPr>
        <w:pStyle w:val="aa"/>
        <w:numPr>
          <w:ilvl w:val="0"/>
          <w:numId w:val="7"/>
        </w:numPr>
        <w:spacing w:line="360" w:lineRule="auto"/>
        <w:ind w:leftChars="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地中海型貧血</w:t>
      </w:r>
    </w:p>
    <w:p w14:paraId="3B2EEDEF" w14:textId="52CF6142" w:rsidR="00FB2748" w:rsidRPr="00DA3749" w:rsidRDefault="00FB2748" w:rsidP="00FB2748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(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一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 xml:space="preserve">) </w:t>
      </w:r>
      <w:r w:rsidRPr="00DA3749">
        <w:rPr>
          <w:rFonts w:ascii="Times New Roman" w:eastAsia="標楷體" w:hAnsi="Times New Roman" w:hint="eastAsia"/>
          <w:bCs/>
          <w:szCs w:val="24"/>
        </w:rPr>
        <w:t>地中海型貧血介紹</w:t>
      </w:r>
      <w:r w:rsidRPr="00DA3749">
        <w:rPr>
          <w:rFonts w:ascii="Times New Roman" w:eastAsia="標楷體" w:hAnsi="Times New Roman" w:hint="eastAsia"/>
          <w:bCs/>
          <w:szCs w:val="24"/>
        </w:rPr>
        <w:t>:</w:t>
      </w:r>
    </w:p>
    <w:p w14:paraId="7235CEC5" w14:textId="06B40437" w:rsidR="00E23173" w:rsidRPr="00DA3749" w:rsidRDefault="00E23173" w:rsidP="009028FB">
      <w:pPr>
        <w:spacing w:line="360" w:lineRule="auto"/>
        <w:ind w:firstLine="48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地中海貧血是先天遺傳性珠蛋白基因有變異及缺失，導致血紅素的組成有所改變或異常，進而影響血紅素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中血基質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和氧氣的結合，導致血紅素無法有效攜帶、提供氧氣</w:t>
      </w:r>
      <w:sdt>
        <w:sdtPr>
          <w:rPr>
            <w:rFonts w:hint="eastAsia"/>
          </w:rPr>
          <w:id w:val="417530326"/>
          <w:citation/>
        </w:sdtPr>
        <w:sdtEndPr/>
        <w:sdtContent>
          <w:r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>維基百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 \l 1028</w:instrText>
          </w:r>
          <w:r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Pr="00DA3749">
            <w:rPr>
              <w:rFonts w:ascii="Times New Roman" w:eastAsia="標楷體" w:hAnsi="Times New Roman"/>
              <w:noProof/>
              <w:szCs w:val="24"/>
            </w:rPr>
            <w:t>[3]</w:t>
          </w:r>
          <w:r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154A5939" w14:textId="0B69537B" w:rsidR="00E23173" w:rsidRPr="00DA3749" w:rsidRDefault="00E23173" w:rsidP="00E23173">
      <w:pPr>
        <w:spacing w:line="360" w:lineRule="auto"/>
        <w:ind w:firstLine="480"/>
        <w:rPr>
          <w:rFonts w:ascii="標楷體" w:eastAsia="標楷體" w:hAnsi="標楷體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地中海貧血分成了兩大類，分別是</w:t>
      </w:r>
      <w:r w:rsidRPr="00DA3749">
        <w:rPr>
          <w:rFonts w:ascii="標楷體" w:eastAsia="標楷體" w:hAnsi="標楷體" w:hint="eastAsia"/>
          <w:bCs/>
          <w:szCs w:val="24"/>
        </w:rPr>
        <w:t>α型與β型(甲型、乙型)，嚴重程度也從沒有任何症狀到需要輸血，並且地中海貧血的患者紅血球存活時間也比一般人短，一般人的紅血球存活時間是9</w:t>
      </w:r>
      <w:r w:rsidRPr="00DA3749">
        <w:rPr>
          <w:rFonts w:ascii="標楷體" w:eastAsia="標楷體" w:hAnsi="標楷體"/>
          <w:bCs/>
          <w:szCs w:val="24"/>
        </w:rPr>
        <w:t>0~120</w:t>
      </w:r>
      <w:r w:rsidRPr="00DA3749">
        <w:rPr>
          <w:rFonts w:ascii="標楷體" w:eastAsia="標楷體" w:hAnsi="標楷體" w:hint="eastAsia"/>
          <w:bCs/>
          <w:szCs w:val="24"/>
        </w:rPr>
        <w:t>天，而地中海貧血患者的貧血求存活時間大概是</w:t>
      </w:r>
      <w:r w:rsidRPr="00DA3749">
        <w:rPr>
          <w:rFonts w:ascii="標楷體" w:eastAsia="標楷體" w:hAnsi="標楷體"/>
          <w:bCs/>
          <w:szCs w:val="24"/>
        </w:rPr>
        <w:t>20~90</w:t>
      </w:r>
      <w:r w:rsidRPr="00DA3749">
        <w:rPr>
          <w:rFonts w:ascii="標楷體" w:eastAsia="標楷體" w:hAnsi="標楷體" w:hint="eastAsia"/>
          <w:bCs/>
          <w:szCs w:val="24"/>
        </w:rPr>
        <w:t>天，症狀越嚴重的患者紅血球存活時間愈短</w:t>
      </w:r>
      <w:sdt>
        <w:sdtPr>
          <w:rPr>
            <w:rFonts w:ascii="標楷體" w:eastAsia="標楷體" w:hAnsi="標楷體" w:hint="eastAsia"/>
            <w:bCs/>
            <w:szCs w:val="24"/>
          </w:rPr>
          <w:id w:val="-1105424153"/>
          <w:citation/>
        </w:sdtPr>
        <w:sdtEndPr/>
        <w:sdtContent>
          <w:r w:rsidR="003561B2" w:rsidRPr="00DA3749">
            <w:rPr>
              <w:rFonts w:ascii="標楷體" w:eastAsia="標楷體" w:hAnsi="標楷體"/>
              <w:bCs/>
              <w:szCs w:val="24"/>
            </w:rPr>
            <w:fldChar w:fldCharType="begin"/>
          </w:r>
          <w:r w:rsidR="003561B2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3561B2" w:rsidRPr="00DA3749">
            <w:rPr>
              <w:rFonts w:ascii="標楷體" w:eastAsia="標楷體" w:hAnsi="標楷體" w:hint="eastAsia"/>
              <w:bCs/>
              <w:szCs w:val="24"/>
            </w:rPr>
            <w:instrText>CITATION 康健知21 \l 1028</w:instrText>
          </w:r>
          <w:r w:rsidR="003561B2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3561B2" w:rsidRPr="00DA3749">
            <w:rPr>
              <w:rFonts w:ascii="標楷體" w:eastAsia="標楷體" w:hAnsi="標楷體"/>
              <w:bCs/>
              <w:szCs w:val="24"/>
            </w:rPr>
            <w:fldChar w:fldCharType="separate"/>
          </w:r>
          <w:r w:rsidR="003561B2" w:rsidRPr="00DA3749">
            <w:rPr>
              <w:rFonts w:ascii="標楷體" w:eastAsia="標楷體" w:hAnsi="標楷體" w:hint="eastAsia"/>
              <w:bCs/>
              <w:noProof/>
              <w:szCs w:val="24"/>
            </w:rPr>
            <w:t xml:space="preserve"> </w:t>
          </w:r>
          <w:r w:rsidR="003561B2" w:rsidRPr="00DA3749">
            <w:rPr>
              <w:rFonts w:ascii="標楷體" w:eastAsia="標楷體" w:hAnsi="標楷體"/>
              <w:noProof/>
              <w:szCs w:val="24"/>
            </w:rPr>
            <w:t>[4]</w:t>
          </w:r>
          <w:r w:rsidR="003561B2" w:rsidRPr="00DA3749">
            <w:rPr>
              <w:rFonts w:ascii="標楷體" w:eastAsia="標楷體" w:hAnsi="標楷體"/>
              <w:bCs/>
              <w:szCs w:val="24"/>
            </w:rPr>
            <w:fldChar w:fldCharType="end"/>
          </w:r>
        </w:sdtContent>
      </w:sdt>
      <w:r w:rsidRPr="00DA3749">
        <w:rPr>
          <w:rFonts w:ascii="標楷體" w:eastAsia="標楷體" w:hAnsi="標楷體" w:hint="eastAsia"/>
          <w:bCs/>
          <w:szCs w:val="24"/>
        </w:rPr>
        <w:t>。</w:t>
      </w:r>
    </w:p>
    <w:p w14:paraId="604DAAB5" w14:textId="77777777" w:rsidR="00E23173" w:rsidRPr="00DA3749" w:rsidRDefault="00E23173" w:rsidP="00E23173">
      <w:pPr>
        <w:spacing w:line="360" w:lineRule="auto"/>
        <w:rPr>
          <w:rFonts w:ascii="標楷體" w:eastAsia="標楷體" w:hAnsi="標楷體"/>
          <w:bCs/>
          <w:szCs w:val="24"/>
        </w:rPr>
      </w:pPr>
    </w:p>
    <w:p w14:paraId="1E9ADB24" w14:textId="77777777" w:rsidR="00E23173" w:rsidRPr="00DA3749" w:rsidRDefault="00E23173" w:rsidP="00E23173">
      <w:pPr>
        <w:spacing w:line="360" w:lineRule="auto"/>
        <w:rPr>
          <w:rFonts w:ascii="標楷體" w:eastAsia="標楷體" w:hAnsi="標楷體"/>
          <w:bCs/>
          <w:szCs w:val="24"/>
        </w:rPr>
      </w:pPr>
      <w:r w:rsidRPr="00DA3749">
        <w:rPr>
          <w:rFonts w:ascii="標楷體" w:eastAsia="標楷體" w:hAnsi="標楷體" w:hint="eastAsia"/>
          <w:bCs/>
          <w:szCs w:val="24"/>
        </w:rPr>
        <w:lastRenderedPageBreak/>
        <w:t>表</w:t>
      </w:r>
      <w:proofErr w:type="gramStart"/>
      <w:r w:rsidRPr="00DA3749">
        <w:rPr>
          <w:rFonts w:ascii="標楷體" w:eastAsia="標楷體" w:hAnsi="標楷體" w:hint="eastAsia"/>
          <w:bCs/>
          <w:szCs w:val="24"/>
        </w:rPr>
        <w:t>一</w:t>
      </w:r>
      <w:proofErr w:type="gramEnd"/>
      <w:r w:rsidRPr="00DA3749">
        <w:rPr>
          <w:rFonts w:ascii="標楷體" w:eastAsia="標楷體" w:hAnsi="標楷體" w:hint="eastAsia"/>
          <w:bCs/>
          <w:szCs w:val="24"/>
        </w:rPr>
        <w:t>.</w:t>
      </w:r>
      <w:r w:rsidRPr="00DA3749">
        <w:rPr>
          <w:rFonts w:hint="eastAsia"/>
        </w:rPr>
        <w:t xml:space="preserve"> </w:t>
      </w:r>
      <w:r w:rsidRPr="00DA3749">
        <w:rPr>
          <w:rFonts w:ascii="標楷體" w:eastAsia="標楷體" w:hAnsi="標楷體" w:hint="eastAsia"/>
          <w:bCs/>
          <w:szCs w:val="24"/>
        </w:rPr>
        <w:t>α型與β型地中海型貧血的分類</w:t>
      </w:r>
      <w:sdt>
        <w:sdtPr>
          <w:rPr>
            <w:rFonts w:ascii="標楷體" w:eastAsia="標楷體" w:hAnsi="標楷體" w:hint="eastAsia"/>
            <w:bCs/>
            <w:szCs w:val="24"/>
          </w:rPr>
          <w:id w:val="-1028712096"/>
          <w:citation/>
        </w:sdtPr>
        <w:sdtEndPr/>
        <w:sdtContent>
          <w:r w:rsidRPr="00DA3749">
            <w:rPr>
              <w:rFonts w:ascii="標楷體" w:eastAsia="標楷體" w:hAnsi="標楷體"/>
              <w:bCs/>
              <w:szCs w:val="24"/>
            </w:rPr>
            <w:fldChar w:fldCharType="begin"/>
          </w:r>
          <w:r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Pr="00DA3749">
            <w:rPr>
              <w:rFonts w:ascii="標楷體" w:eastAsia="標楷體" w:hAnsi="標楷體" w:hint="eastAsia"/>
              <w:bCs/>
              <w:szCs w:val="24"/>
            </w:rPr>
            <w:instrText>CITATION 康健知21 \l 1028</w:instrText>
          </w:r>
          <w:r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Pr="00DA3749">
            <w:rPr>
              <w:rFonts w:ascii="標楷體" w:eastAsia="標楷體" w:hAnsi="標楷體"/>
              <w:bCs/>
              <w:szCs w:val="24"/>
            </w:rPr>
            <w:fldChar w:fldCharType="separate"/>
          </w:r>
          <w:r w:rsidRPr="00DA3749">
            <w:rPr>
              <w:rFonts w:ascii="標楷體" w:eastAsia="標楷體" w:hAnsi="標楷體" w:hint="eastAsia"/>
              <w:bCs/>
              <w:noProof/>
              <w:szCs w:val="24"/>
            </w:rPr>
            <w:t xml:space="preserve"> </w:t>
          </w:r>
          <w:r w:rsidRPr="00DA3749">
            <w:rPr>
              <w:rFonts w:ascii="標楷體" w:eastAsia="標楷體" w:hAnsi="標楷體"/>
              <w:noProof/>
              <w:szCs w:val="24"/>
            </w:rPr>
            <w:t>[4]</w:t>
          </w:r>
          <w:r w:rsidRPr="00DA3749">
            <w:rPr>
              <w:rFonts w:ascii="標楷體" w:eastAsia="標楷體" w:hAnsi="標楷體"/>
              <w:bCs/>
              <w:szCs w:val="24"/>
            </w:rPr>
            <w:fldChar w:fldCharType="end"/>
          </w:r>
        </w:sdtContent>
      </w:sdt>
    </w:p>
    <w:p w14:paraId="35D5B172" w14:textId="77777777" w:rsidR="00E23173" w:rsidRPr="00DA3749" w:rsidRDefault="00E23173" w:rsidP="00E23173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1555"/>
        <w:gridCol w:w="2409"/>
        <w:gridCol w:w="4536"/>
      </w:tblGrid>
      <w:tr w:rsidR="00DA3749" w:rsidRPr="00DA3749" w14:paraId="7DDB4855" w14:textId="77777777" w:rsidTr="00440FB3">
        <w:tc>
          <w:tcPr>
            <w:tcW w:w="1555" w:type="dxa"/>
          </w:tcPr>
          <w:p w14:paraId="6205332F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分類</w:t>
            </w:r>
          </w:p>
        </w:tc>
        <w:tc>
          <w:tcPr>
            <w:tcW w:w="2409" w:type="dxa"/>
          </w:tcPr>
          <w:p w14:paraId="7C898AEE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影響之基因序</w:t>
            </w:r>
          </w:p>
        </w:tc>
        <w:tc>
          <w:tcPr>
            <w:tcW w:w="4536" w:type="dxa"/>
          </w:tcPr>
          <w:p w14:paraId="43A3CC24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內容</w:t>
            </w:r>
          </w:p>
        </w:tc>
      </w:tr>
      <w:tr w:rsidR="00DA3749" w:rsidRPr="00DA3749" w14:paraId="5275843F" w14:textId="77777777" w:rsidTr="00440FB3">
        <w:tc>
          <w:tcPr>
            <w:tcW w:w="1555" w:type="dxa"/>
          </w:tcPr>
          <w:p w14:paraId="6072DB1D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標楷體" w:eastAsia="標楷體" w:hAnsi="標楷體" w:hint="eastAsia"/>
                <w:bCs/>
                <w:szCs w:val="24"/>
              </w:rPr>
              <w:t>α型(甲型)</w:t>
            </w:r>
          </w:p>
        </w:tc>
        <w:tc>
          <w:tcPr>
            <w:tcW w:w="2409" w:type="dxa"/>
          </w:tcPr>
          <w:p w14:paraId="314CD9A7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人類第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16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對染色體</w:t>
            </w:r>
          </w:p>
          <w:p w14:paraId="6C46A7A5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(4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對正常基因控制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</w:tc>
        <w:tc>
          <w:tcPr>
            <w:tcW w:w="4536" w:type="dxa"/>
          </w:tcPr>
          <w:p w14:paraId="6D9A45D2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α基因突變，造成α血紅蛋白鏈製造機能降低或完全喪失。</w:t>
            </w:r>
          </w:p>
        </w:tc>
      </w:tr>
      <w:tr w:rsidR="00E23173" w:rsidRPr="00DA3749" w14:paraId="332B1EC9" w14:textId="77777777" w:rsidTr="00440FB3">
        <w:tc>
          <w:tcPr>
            <w:tcW w:w="1555" w:type="dxa"/>
          </w:tcPr>
          <w:p w14:paraId="015F4194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標楷體" w:eastAsia="標楷體" w:hAnsi="標楷體" w:hint="eastAsia"/>
                <w:bCs/>
                <w:szCs w:val="24"/>
              </w:rPr>
              <w:t>β型(乙型)</w:t>
            </w:r>
          </w:p>
        </w:tc>
        <w:tc>
          <w:tcPr>
            <w:tcW w:w="2409" w:type="dxa"/>
          </w:tcPr>
          <w:p w14:paraId="3E637254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人類第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11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對染色體</w:t>
            </w:r>
          </w:p>
          <w:p w14:paraId="0825D6C3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(2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對正常基因控制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</w:p>
        </w:tc>
        <w:tc>
          <w:tcPr>
            <w:tcW w:w="4536" w:type="dxa"/>
          </w:tcPr>
          <w:p w14:paraId="2EACB867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β基因突變，影響β血紅蛋白鏈製造機能降低或完全喪失。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(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鐮刀型貧血也屬此基因控管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)</w:t>
            </w: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。</w:t>
            </w:r>
          </w:p>
        </w:tc>
      </w:tr>
    </w:tbl>
    <w:p w14:paraId="1848D6EB" w14:textId="77777777" w:rsidR="00E23173" w:rsidRPr="00DA3749" w:rsidRDefault="00E23173" w:rsidP="00E23173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3D69BD4E" w14:textId="77777777" w:rsidR="00E23173" w:rsidRPr="00DA3749" w:rsidRDefault="00E23173" w:rsidP="00E23173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表二</w:t>
      </w:r>
      <w:r w:rsidRPr="00DA3749">
        <w:rPr>
          <w:rFonts w:ascii="Times New Roman" w:eastAsia="標楷體" w:hAnsi="Times New Roman" w:hint="eastAsia"/>
          <w:bCs/>
          <w:szCs w:val="24"/>
        </w:rPr>
        <w:t xml:space="preserve">. </w:t>
      </w:r>
      <w:r w:rsidRPr="00DA3749">
        <w:rPr>
          <w:rFonts w:ascii="Times New Roman" w:eastAsia="標楷體" w:hAnsi="Times New Roman" w:hint="eastAsia"/>
          <w:bCs/>
          <w:szCs w:val="24"/>
        </w:rPr>
        <w:t>地中海型貧血症狀分類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-583455456"/>
          <w:citation/>
        </w:sdtPr>
        <w:sdtEndPr/>
        <w:sdtContent>
          <w:r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>康健知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>21 \l 1028</w:instrText>
          </w:r>
          <w:r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Pr="00DA3749">
            <w:rPr>
              <w:rFonts w:ascii="Times New Roman" w:eastAsia="標楷體" w:hAnsi="Times New Roman"/>
              <w:noProof/>
              <w:szCs w:val="24"/>
            </w:rPr>
            <w:t>[4]</w:t>
          </w:r>
          <w:r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</w:p>
    <w:p w14:paraId="1C901B33" w14:textId="77777777" w:rsidR="00E23173" w:rsidRPr="00DA3749" w:rsidRDefault="00E23173" w:rsidP="00E23173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1555"/>
        <w:gridCol w:w="6945"/>
      </w:tblGrid>
      <w:tr w:rsidR="00DA3749" w:rsidRPr="00DA3749" w14:paraId="37AC2298" w14:textId="77777777" w:rsidTr="00440FB3">
        <w:tc>
          <w:tcPr>
            <w:tcW w:w="1555" w:type="dxa"/>
          </w:tcPr>
          <w:p w14:paraId="5F704067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分類</w:t>
            </w:r>
          </w:p>
        </w:tc>
        <w:tc>
          <w:tcPr>
            <w:tcW w:w="6945" w:type="dxa"/>
          </w:tcPr>
          <w:p w14:paraId="70639731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  <w:u w:val="single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  <w:u w:val="single"/>
              </w:rPr>
              <w:t>症狀</w:t>
            </w:r>
          </w:p>
        </w:tc>
      </w:tr>
      <w:tr w:rsidR="00DA3749" w:rsidRPr="00DA3749" w14:paraId="37ED6637" w14:textId="77777777" w:rsidTr="00440FB3">
        <w:tc>
          <w:tcPr>
            <w:tcW w:w="1555" w:type="dxa"/>
          </w:tcPr>
          <w:p w14:paraId="61B7FB5B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proofErr w:type="gramStart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輕症</w:t>
            </w:r>
            <w:proofErr w:type="gramEnd"/>
          </w:p>
        </w:tc>
        <w:tc>
          <w:tcPr>
            <w:tcW w:w="6945" w:type="dxa"/>
          </w:tcPr>
          <w:p w14:paraId="6A32BF9A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輕微貧血、容易勞累、虛弱。</w:t>
            </w:r>
          </w:p>
        </w:tc>
      </w:tr>
      <w:tr w:rsidR="00DA3749" w:rsidRPr="00DA3749" w14:paraId="05D97185" w14:textId="77777777" w:rsidTr="00440FB3">
        <w:tc>
          <w:tcPr>
            <w:tcW w:w="1555" w:type="dxa"/>
          </w:tcPr>
          <w:p w14:paraId="29771BB5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proofErr w:type="gramStart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中症</w:t>
            </w:r>
            <w:proofErr w:type="gramEnd"/>
          </w:p>
        </w:tc>
        <w:tc>
          <w:tcPr>
            <w:tcW w:w="6945" w:type="dxa"/>
          </w:tcPr>
          <w:p w14:paraId="596EAC6B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骨頭</w:t>
            </w:r>
            <w:proofErr w:type="gramStart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畸</w:t>
            </w:r>
            <w:proofErr w:type="gramEnd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型、肝脾腫大，偶爾輸血。</w:t>
            </w:r>
          </w:p>
        </w:tc>
      </w:tr>
      <w:tr w:rsidR="00E23173" w:rsidRPr="00DA3749" w14:paraId="193EE80E" w14:textId="77777777" w:rsidTr="00440FB3">
        <w:tc>
          <w:tcPr>
            <w:tcW w:w="1555" w:type="dxa"/>
          </w:tcPr>
          <w:p w14:paraId="01E4BD55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重症</w:t>
            </w:r>
          </w:p>
        </w:tc>
        <w:tc>
          <w:tcPr>
            <w:tcW w:w="6945" w:type="dxa"/>
          </w:tcPr>
          <w:p w14:paraId="3F401A54" w14:textId="77777777" w:rsidR="00E23173" w:rsidRPr="00DA3749" w:rsidRDefault="00E23173" w:rsidP="00440FB3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proofErr w:type="gramStart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除了中症的</w:t>
            </w:r>
            <w:proofErr w:type="gramEnd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症狀</w:t>
            </w:r>
            <w:proofErr w:type="gramStart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以外，</w:t>
            </w:r>
            <w:proofErr w:type="gramEnd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還有生長遲緩、黃疸、性腺功能低下，須輸血治療，並且要好好控制，不然患者壽命會縮短。</w:t>
            </w:r>
          </w:p>
        </w:tc>
      </w:tr>
    </w:tbl>
    <w:p w14:paraId="67B8B866" w14:textId="2339C531" w:rsidR="00166DEF" w:rsidRPr="00DA3749" w:rsidRDefault="00166DEF" w:rsidP="009D1A04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35E30649" w14:textId="336F5991" w:rsidR="009028FB" w:rsidRPr="00DA3749" w:rsidRDefault="009028FB" w:rsidP="009028FB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(</w:t>
      </w:r>
      <w:r w:rsidRPr="00DA3749">
        <w:rPr>
          <w:rFonts w:ascii="Times New Roman" w:eastAsia="標楷體" w:hAnsi="Times New Roman" w:hint="eastAsia"/>
          <w:bCs/>
          <w:szCs w:val="24"/>
        </w:rPr>
        <w:t>二</w:t>
      </w:r>
      <w:r w:rsidRPr="00DA3749">
        <w:rPr>
          <w:rFonts w:ascii="Times New Roman" w:eastAsia="標楷體" w:hAnsi="Times New Roman" w:hint="eastAsia"/>
          <w:bCs/>
          <w:szCs w:val="24"/>
        </w:rPr>
        <w:t>)</w:t>
      </w:r>
      <w:r w:rsidR="000C76D8" w:rsidRPr="00DA3749">
        <w:rPr>
          <w:rFonts w:ascii="Times New Roman" w:eastAsia="標楷體" w:hAnsi="Times New Roman" w:hint="eastAsia"/>
          <w:bCs/>
          <w:szCs w:val="24"/>
        </w:rPr>
        <w:t>地中海貧血</w:t>
      </w:r>
      <w:r w:rsidRPr="00DA3749">
        <w:rPr>
          <w:rFonts w:ascii="Times New Roman" w:eastAsia="標楷體" w:hAnsi="Times New Roman" w:hint="eastAsia"/>
          <w:bCs/>
          <w:szCs w:val="24"/>
        </w:rPr>
        <w:t>現有</w:t>
      </w:r>
      <w:r w:rsidR="000C76D8" w:rsidRPr="00DA3749">
        <w:rPr>
          <w:rFonts w:ascii="Times New Roman" w:eastAsia="標楷體" w:hAnsi="Times New Roman" w:hint="eastAsia"/>
          <w:bCs/>
          <w:szCs w:val="24"/>
        </w:rPr>
        <w:t>治療</w:t>
      </w:r>
      <w:r w:rsidRPr="00DA3749">
        <w:rPr>
          <w:rFonts w:ascii="Times New Roman" w:eastAsia="標楷體" w:hAnsi="Times New Roman" w:hint="eastAsia"/>
          <w:bCs/>
          <w:szCs w:val="24"/>
        </w:rPr>
        <w:t>:</w:t>
      </w:r>
    </w:p>
    <w:p w14:paraId="5489EDE7" w14:textId="2EAF1205" w:rsidR="000C76D8" w:rsidRPr="00DA3749" w:rsidRDefault="000C76D8" w:rsidP="000C76D8">
      <w:pPr>
        <w:spacing w:line="360" w:lineRule="auto"/>
        <w:ind w:firstLine="48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地中海型貧血治療的方式分為兩大類，包括被動治療、主動治療，目前以被動治療為主要常見的治療方式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742060576"/>
          <w:citation/>
        </w:sdtPr>
        <w:sdtEndPr/>
        <w:sdtContent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小醫學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22 \l 1028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3561B2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3561B2" w:rsidRPr="00DA3749">
            <w:rPr>
              <w:rFonts w:ascii="Times New Roman" w:eastAsia="標楷體" w:hAnsi="Times New Roman"/>
              <w:noProof/>
              <w:szCs w:val="24"/>
            </w:rPr>
            <w:t>[5]</w: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4A78A0CB" w14:textId="77777777" w:rsidR="000C76D8" w:rsidRPr="00DA3749" w:rsidRDefault="000C76D8" w:rsidP="000C76D8">
      <w:pPr>
        <w:pStyle w:val="aa"/>
        <w:spacing w:line="360" w:lineRule="auto"/>
        <w:ind w:leftChars="0"/>
        <w:rPr>
          <w:rFonts w:ascii="Times New Roman" w:eastAsia="標楷體" w:hAnsi="Times New Roman"/>
          <w:bCs/>
          <w:szCs w:val="24"/>
        </w:rPr>
      </w:pPr>
    </w:p>
    <w:p w14:paraId="10BD587A" w14:textId="77777777" w:rsidR="000C76D8" w:rsidRPr="00DA3749" w:rsidRDefault="000C76D8" w:rsidP="000C76D8">
      <w:pPr>
        <w:pStyle w:val="aa"/>
        <w:numPr>
          <w:ilvl w:val="0"/>
          <w:numId w:val="11"/>
        </w:numPr>
        <w:spacing w:line="360" w:lineRule="auto"/>
        <w:ind w:leftChars="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被動治療</w:t>
      </w:r>
    </w:p>
    <w:p w14:paraId="4AF7F3CC" w14:textId="4A8FEBAB" w:rsidR="000C76D8" w:rsidRPr="00DA3749" w:rsidRDefault="000C76D8" w:rsidP="000C76D8">
      <w:pPr>
        <w:spacing w:line="360" w:lineRule="auto"/>
        <w:ind w:firstLine="48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被動治療地中海型貧血的方式有輸血、補充維他命</w:t>
      </w:r>
      <w:r w:rsidRPr="00DA3749">
        <w:rPr>
          <w:rFonts w:ascii="Times New Roman" w:eastAsia="標楷體" w:hAnsi="Times New Roman" w:hint="eastAsia"/>
          <w:bCs/>
          <w:szCs w:val="24"/>
        </w:rPr>
        <w:t>E</w:t>
      </w:r>
      <w:r w:rsidRPr="00DA3749">
        <w:rPr>
          <w:rFonts w:ascii="Times New Roman" w:eastAsia="標楷體" w:hAnsi="Times New Roman" w:hint="eastAsia"/>
          <w:bCs/>
          <w:szCs w:val="24"/>
        </w:rPr>
        <w:t>以及葉酸。最常見的是輸血，而輸血又分成少量輸血以及長期重量輸血，少量輸血適用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於中症地中海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貧血；長期重量輸血適用於重症地中海型貧血，並且需從早期開始輸血，以避免骨</w:t>
      </w:r>
      <w:r w:rsidRPr="00DA3749">
        <w:rPr>
          <w:rFonts w:ascii="Times New Roman" w:eastAsia="標楷體" w:hAnsi="Times New Roman" w:hint="eastAsia"/>
          <w:bCs/>
          <w:szCs w:val="24"/>
        </w:rPr>
        <w:lastRenderedPageBreak/>
        <w:t>骼變異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-1561237069"/>
          <w:citation/>
        </w:sdtPr>
        <w:sdtEndPr/>
        <w:sdtContent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小醫學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22 \l 1028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3561B2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3561B2" w:rsidRPr="00DA3749">
            <w:rPr>
              <w:rFonts w:ascii="Times New Roman" w:eastAsia="標楷體" w:hAnsi="Times New Roman"/>
              <w:noProof/>
              <w:szCs w:val="24"/>
            </w:rPr>
            <w:t>[5]</w: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2550AAC8" w14:textId="77777777" w:rsidR="000C76D8" w:rsidRPr="00DA3749" w:rsidRDefault="000C76D8" w:rsidP="000C76D8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22B4940C" w14:textId="77777777" w:rsidR="000C76D8" w:rsidRPr="00DA3749" w:rsidRDefault="000C76D8" w:rsidP="000C76D8">
      <w:pPr>
        <w:pStyle w:val="aa"/>
        <w:numPr>
          <w:ilvl w:val="0"/>
          <w:numId w:val="11"/>
        </w:numPr>
        <w:spacing w:line="360" w:lineRule="auto"/>
        <w:ind w:leftChars="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主動治療</w:t>
      </w:r>
    </w:p>
    <w:p w14:paraId="04A05E97" w14:textId="1094C8FC" w:rsidR="000C76D8" w:rsidRPr="00DA3749" w:rsidRDefault="000C76D8" w:rsidP="000C76D8">
      <w:pPr>
        <w:spacing w:line="360" w:lineRule="auto"/>
        <w:ind w:firstLine="48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主動治療為手術治療，目前的兩大手術治療有脾切除以及造血幹細胞移植，而這兩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個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手術分別針對於不同類型的地中海型貧血有一定的功效。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脾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切除是有效治療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於中症地中海型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貧血；造血幹細胞移植則是對重症地中海型貧血的首選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-888885067"/>
          <w:citation/>
        </w:sdtPr>
        <w:sdtEndPr/>
        <w:sdtContent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小醫學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22 \l 1028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3561B2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3561B2" w:rsidRPr="00DA3749">
            <w:rPr>
              <w:rFonts w:ascii="Times New Roman" w:eastAsia="標楷體" w:hAnsi="Times New Roman"/>
              <w:noProof/>
              <w:szCs w:val="24"/>
            </w:rPr>
            <w:t>[5]</w: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17596C3F" w14:textId="77777777" w:rsidR="000C76D8" w:rsidRPr="00DA3749" w:rsidRDefault="000C76D8" w:rsidP="000C76D8">
      <w:pPr>
        <w:spacing w:line="360" w:lineRule="auto"/>
        <w:ind w:firstLine="480"/>
        <w:rPr>
          <w:rFonts w:ascii="Times New Roman" w:eastAsia="標楷體" w:hAnsi="Times New Roman"/>
          <w:bCs/>
          <w:szCs w:val="24"/>
        </w:rPr>
      </w:pPr>
    </w:p>
    <w:p w14:paraId="2C34158E" w14:textId="43E07243" w:rsidR="000C76D8" w:rsidRPr="00DA3749" w:rsidRDefault="009028FB" w:rsidP="009028FB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(</w:t>
      </w:r>
      <w:r w:rsidRPr="00DA3749">
        <w:rPr>
          <w:rFonts w:ascii="Times New Roman" w:eastAsia="標楷體" w:hAnsi="Times New Roman" w:hint="eastAsia"/>
          <w:bCs/>
          <w:szCs w:val="24"/>
        </w:rPr>
        <w:t>三</w:t>
      </w:r>
      <w:r w:rsidRPr="00DA3749">
        <w:rPr>
          <w:rFonts w:ascii="Times New Roman" w:eastAsia="標楷體" w:hAnsi="Times New Roman" w:hint="eastAsia"/>
          <w:bCs/>
          <w:szCs w:val="24"/>
        </w:rPr>
        <w:t>)</w:t>
      </w:r>
      <w:r w:rsidR="00242B8B" w:rsidRPr="00DA3749">
        <w:rPr>
          <w:rFonts w:ascii="Times New Roman" w:eastAsia="標楷體" w:hAnsi="Times New Roman" w:hint="eastAsia"/>
          <w:bCs/>
          <w:szCs w:val="24"/>
        </w:rPr>
        <w:t>地中海型貧血預防</w:t>
      </w:r>
    </w:p>
    <w:p w14:paraId="4D048D9C" w14:textId="7F759CEF" w:rsidR="00242B8B" w:rsidRPr="00DA3749" w:rsidRDefault="00242B8B" w:rsidP="00AF42C5">
      <w:pPr>
        <w:spacing w:line="360" w:lineRule="auto"/>
        <w:ind w:firstLine="48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地中海型貧血採取三級預防</w:t>
      </w:r>
      <w:r w:rsidR="00570EBE" w:rsidRPr="00DA3749">
        <w:rPr>
          <w:rFonts w:ascii="Times New Roman" w:eastAsia="標楷體" w:hAnsi="Times New Roman" w:hint="eastAsia"/>
          <w:bCs/>
          <w:szCs w:val="24"/>
        </w:rPr>
        <w:t>策略，第一級為夫妻生產計劃前檢查，第二級為胎兒產前地中海型貧血檢查，第三級為新生兒地中海型貧血基因檢查。每一級都要做好</w:t>
      </w:r>
      <w:r w:rsidR="00AF42C5" w:rsidRPr="00DA3749">
        <w:rPr>
          <w:rFonts w:ascii="Times New Roman" w:eastAsia="標楷體" w:hAnsi="Times New Roman" w:hint="eastAsia"/>
          <w:bCs/>
          <w:szCs w:val="24"/>
        </w:rPr>
        <w:t>檢查</w:t>
      </w:r>
      <w:r w:rsidR="00570EBE" w:rsidRPr="00DA3749">
        <w:rPr>
          <w:rFonts w:ascii="Times New Roman" w:eastAsia="標楷體" w:hAnsi="Times New Roman" w:hint="eastAsia"/>
          <w:bCs/>
          <w:szCs w:val="24"/>
        </w:rPr>
        <w:t>確認</w:t>
      </w:r>
      <w:r w:rsidR="00AF42C5" w:rsidRPr="00DA3749">
        <w:rPr>
          <w:rFonts w:ascii="Times New Roman" w:eastAsia="標楷體" w:hAnsi="Times New Roman" w:hint="eastAsia"/>
          <w:bCs/>
          <w:szCs w:val="24"/>
        </w:rPr>
        <w:t>，才能避免重症地中海型貧血的嬰兒受到折磨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-1640723213"/>
          <w:citation/>
        </w:sdtPr>
        <w:sdtEndPr/>
        <w:sdtContent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 w:hint="eastAsia"/>
              <w:bCs/>
              <w:szCs w:val="24"/>
            </w:rPr>
            <w:instrText>CITATION PPT19 \l 1028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3561B2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3561B2" w:rsidRPr="00DA3749">
            <w:rPr>
              <w:rFonts w:ascii="Times New Roman" w:eastAsia="標楷體" w:hAnsi="Times New Roman"/>
              <w:noProof/>
              <w:szCs w:val="24"/>
            </w:rPr>
            <w:t>[6]</w:t>
          </w:r>
          <w:r w:rsidR="003561B2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="00AF42C5"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14975C15" w14:textId="0DB45C56" w:rsidR="00AF42C5" w:rsidRPr="00DA3749" w:rsidRDefault="00AF42C5" w:rsidP="00AF42C5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5B470663" w14:textId="72330095" w:rsidR="00AF42C5" w:rsidRPr="00DA3749" w:rsidRDefault="00AF42C5" w:rsidP="00AF42C5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表三</w:t>
      </w:r>
      <w:r w:rsidRPr="00DA3749">
        <w:rPr>
          <w:rFonts w:ascii="Times New Roman" w:eastAsia="標楷體" w:hAnsi="Times New Roman" w:hint="eastAsia"/>
          <w:bCs/>
          <w:szCs w:val="24"/>
        </w:rPr>
        <w:t xml:space="preserve">. </w:t>
      </w:r>
      <w:r w:rsidRPr="00DA3749">
        <w:rPr>
          <w:rFonts w:ascii="Times New Roman" w:eastAsia="標楷體" w:hAnsi="Times New Roman" w:hint="eastAsia"/>
          <w:bCs/>
          <w:szCs w:val="24"/>
        </w:rPr>
        <w:t>地中海型貧血預防策略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18829297"/>
          <w:citation/>
        </w:sdtPr>
        <w:sdtEndPr/>
        <w:sdtContent>
          <w:r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 w:hint="eastAsia"/>
              <w:bCs/>
              <w:szCs w:val="24"/>
            </w:rPr>
            <w:instrText>CITATION PPT19 \l 1028</w:instrText>
          </w:r>
          <w:r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Pr="00DA3749">
            <w:rPr>
              <w:rFonts w:ascii="Times New Roman" w:eastAsia="標楷體" w:hAnsi="Times New Roman"/>
              <w:noProof/>
              <w:szCs w:val="24"/>
            </w:rPr>
            <w:t>[6]</w:t>
          </w:r>
          <w:r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</w:p>
    <w:p w14:paraId="42599BD9" w14:textId="02BCA06A" w:rsidR="0073706C" w:rsidRPr="00DA3749" w:rsidRDefault="0073706C" w:rsidP="00315372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5238"/>
      </w:tblGrid>
      <w:tr w:rsidR="00DA3749" w:rsidRPr="00DA3749" w14:paraId="58D325C3" w14:textId="77777777" w:rsidTr="0073706C">
        <w:tc>
          <w:tcPr>
            <w:tcW w:w="846" w:type="dxa"/>
          </w:tcPr>
          <w:p w14:paraId="493F38BC" w14:textId="2EF053B1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級別</w:t>
            </w:r>
          </w:p>
        </w:tc>
        <w:tc>
          <w:tcPr>
            <w:tcW w:w="2410" w:type="dxa"/>
          </w:tcPr>
          <w:p w14:paraId="19706615" w14:textId="7B60742E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預防方式</w:t>
            </w:r>
          </w:p>
        </w:tc>
        <w:tc>
          <w:tcPr>
            <w:tcW w:w="5238" w:type="dxa"/>
          </w:tcPr>
          <w:p w14:paraId="0808E8AF" w14:textId="64FC0259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內容</w:t>
            </w:r>
          </w:p>
        </w:tc>
      </w:tr>
      <w:tr w:rsidR="00DA3749" w:rsidRPr="00DA3749" w14:paraId="370F3A09" w14:textId="77777777" w:rsidTr="0073706C">
        <w:tc>
          <w:tcPr>
            <w:tcW w:w="846" w:type="dxa"/>
          </w:tcPr>
          <w:p w14:paraId="375C9FC7" w14:textId="10E7B8B4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proofErr w:type="gramStart"/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一</w:t>
            </w:r>
            <w:proofErr w:type="gramEnd"/>
          </w:p>
        </w:tc>
        <w:tc>
          <w:tcPr>
            <w:tcW w:w="2410" w:type="dxa"/>
          </w:tcPr>
          <w:p w14:paraId="776A6B62" w14:textId="3FF46270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生產計劃前檢查</w:t>
            </w:r>
          </w:p>
        </w:tc>
        <w:tc>
          <w:tcPr>
            <w:tcW w:w="5238" w:type="dxa"/>
          </w:tcPr>
          <w:p w14:paraId="48A6837D" w14:textId="4C7BA834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懷孕前進行血常規、血紅蛋白分析</w:t>
            </w:r>
            <w:r w:rsidR="00496D39" w:rsidRPr="00DA3749">
              <w:rPr>
                <w:rFonts w:ascii="Times New Roman" w:eastAsia="標楷體" w:hAnsi="Times New Roman" w:hint="eastAsia"/>
                <w:bCs/>
                <w:szCs w:val="24"/>
              </w:rPr>
              <w:t>，確定夫妻的地貧基因攜帶狀況，</w:t>
            </w:r>
            <w:r w:rsidR="001B65B9" w:rsidRPr="00DA3749">
              <w:rPr>
                <w:rFonts w:ascii="Times New Roman" w:eastAsia="標楷體" w:hAnsi="Times New Roman" w:hint="eastAsia"/>
                <w:bCs/>
                <w:szCs w:val="24"/>
              </w:rPr>
              <w:t>若夫妻皆帶有地貧基因，建議不要生產。</w:t>
            </w:r>
          </w:p>
        </w:tc>
      </w:tr>
      <w:tr w:rsidR="00DA3749" w:rsidRPr="00DA3749" w14:paraId="1A1FFAD8" w14:textId="77777777" w:rsidTr="0073706C">
        <w:tc>
          <w:tcPr>
            <w:tcW w:w="846" w:type="dxa"/>
          </w:tcPr>
          <w:p w14:paraId="5E324D20" w14:textId="50A889DE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二</w:t>
            </w:r>
          </w:p>
        </w:tc>
        <w:tc>
          <w:tcPr>
            <w:tcW w:w="2410" w:type="dxa"/>
          </w:tcPr>
          <w:p w14:paraId="4AC5A701" w14:textId="301D0291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胎兒產前地中海型貧血檢查</w:t>
            </w:r>
          </w:p>
        </w:tc>
        <w:tc>
          <w:tcPr>
            <w:tcW w:w="5238" w:type="dxa"/>
          </w:tcPr>
          <w:p w14:paraId="1BA4BE29" w14:textId="2A37D939" w:rsidR="0073706C" w:rsidRPr="00DA3749" w:rsidRDefault="00496D39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若夫妻都帶有地貧基因，則須在懷孕後去做胎兒地貧基因檢查，若有重度的可能建議將胎兒拿掉。</w:t>
            </w:r>
          </w:p>
        </w:tc>
      </w:tr>
      <w:tr w:rsidR="0073706C" w:rsidRPr="00DA3749" w14:paraId="00F0C37B" w14:textId="77777777" w:rsidTr="0073706C">
        <w:tc>
          <w:tcPr>
            <w:tcW w:w="846" w:type="dxa"/>
          </w:tcPr>
          <w:p w14:paraId="57E7030A" w14:textId="7D193E75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三</w:t>
            </w:r>
          </w:p>
        </w:tc>
        <w:tc>
          <w:tcPr>
            <w:tcW w:w="2410" w:type="dxa"/>
          </w:tcPr>
          <w:p w14:paraId="546C76EA" w14:textId="561770FC" w:rsidR="0073706C" w:rsidRPr="00DA3749" w:rsidRDefault="0073706C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新生兒地中海型貧血基因檢查</w:t>
            </w:r>
          </w:p>
        </w:tc>
        <w:tc>
          <w:tcPr>
            <w:tcW w:w="5238" w:type="dxa"/>
          </w:tcPr>
          <w:p w14:paraId="601AD881" w14:textId="731259D6" w:rsidR="0073706C" w:rsidRPr="00DA3749" w:rsidRDefault="001B65B9" w:rsidP="00315372">
            <w:pPr>
              <w:spacing w:line="360" w:lineRule="auto"/>
              <w:rPr>
                <w:rFonts w:ascii="Times New Roman" w:eastAsia="標楷體" w:hAnsi="Times New Roman"/>
                <w:bCs/>
                <w:szCs w:val="24"/>
              </w:rPr>
            </w:pPr>
            <w:r w:rsidRPr="00DA3749">
              <w:rPr>
                <w:rFonts w:ascii="Times New Roman" w:eastAsia="標楷體" w:hAnsi="Times New Roman" w:hint="eastAsia"/>
                <w:bCs/>
                <w:szCs w:val="24"/>
              </w:rPr>
              <w:t>對新生兒做地貧狀況檢查，及早發現，及早治療。</w:t>
            </w:r>
          </w:p>
        </w:tc>
      </w:tr>
    </w:tbl>
    <w:p w14:paraId="1962A80D" w14:textId="77777777" w:rsidR="0073706C" w:rsidRPr="00DA3749" w:rsidRDefault="0073706C" w:rsidP="00315372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59C2052F" w14:textId="034DB3E5" w:rsidR="00AF75C8" w:rsidRPr="00DA3749" w:rsidRDefault="00AF75C8" w:rsidP="00CD678C">
      <w:pPr>
        <w:pStyle w:val="aa"/>
        <w:spacing w:line="360" w:lineRule="auto"/>
        <w:ind w:leftChars="0" w:left="880"/>
        <w:rPr>
          <w:rFonts w:ascii="Times New Roman" w:eastAsia="標楷體" w:hAnsi="Times New Roman"/>
          <w:bCs/>
          <w:szCs w:val="24"/>
        </w:rPr>
      </w:pPr>
    </w:p>
    <w:p w14:paraId="56FB072C" w14:textId="4FAD7A23" w:rsidR="00AF75C8" w:rsidRPr="00DA3749" w:rsidRDefault="009028FB" w:rsidP="009028FB">
      <w:pPr>
        <w:spacing w:line="360" w:lineRule="auto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lastRenderedPageBreak/>
        <w:t>(</w:t>
      </w:r>
      <w:r w:rsidRPr="00DA3749">
        <w:rPr>
          <w:rFonts w:ascii="Times New Roman" w:eastAsia="標楷體" w:hAnsi="Times New Roman" w:hint="eastAsia"/>
          <w:bCs/>
          <w:szCs w:val="24"/>
        </w:rPr>
        <w:t>四</w:t>
      </w:r>
      <w:r w:rsidRPr="00DA3749">
        <w:rPr>
          <w:rFonts w:ascii="Times New Roman" w:eastAsia="標楷體" w:hAnsi="Times New Roman" w:hint="eastAsia"/>
          <w:bCs/>
          <w:szCs w:val="24"/>
        </w:rPr>
        <w:t>)</w:t>
      </w:r>
      <w:r w:rsidR="00AF75C8" w:rsidRPr="00DA3749">
        <w:rPr>
          <w:rFonts w:ascii="Times New Roman" w:eastAsia="標楷體" w:hAnsi="Times New Roman" w:hint="eastAsia"/>
          <w:bCs/>
          <w:szCs w:val="24"/>
        </w:rPr>
        <w:t>地中海型貧血併發症</w:t>
      </w:r>
      <w:r w:rsidRPr="00DA3749">
        <w:rPr>
          <w:rFonts w:ascii="Times New Roman" w:eastAsia="標楷體" w:hAnsi="Times New Roman" w:hint="eastAsia"/>
          <w:bCs/>
          <w:szCs w:val="24"/>
        </w:rPr>
        <w:t>:</w:t>
      </w:r>
    </w:p>
    <w:p w14:paraId="20EFEC52" w14:textId="1C951EDE" w:rsidR="00AF75C8" w:rsidRPr="00DA3749" w:rsidRDefault="00AF75C8" w:rsidP="009028FB">
      <w:pPr>
        <w:spacing w:line="360" w:lineRule="auto"/>
        <w:ind w:firstLine="360"/>
        <w:rPr>
          <w:rFonts w:ascii="Times New Roman" w:eastAsia="標楷體" w:hAnsi="Times New Roman"/>
          <w:bCs/>
          <w:szCs w:val="24"/>
        </w:rPr>
      </w:pPr>
      <w:r w:rsidRPr="00DA3749">
        <w:rPr>
          <w:rFonts w:ascii="Times New Roman" w:eastAsia="標楷體" w:hAnsi="Times New Roman" w:hint="eastAsia"/>
          <w:bCs/>
          <w:szCs w:val="24"/>
        </w:rPr>
        <w:t>因為地中海型貧血的重症，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或中症患者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必須進行大量輸血，因此容易導致鐵攝取過量，造成許多鐵過量的疾病</w:t>
      </w:r>
      <w:r w:rsidR="00E9267D" w:rsidRPr="00DA3749">
        <w:rPr>
          <w:rFonts w:ascii="Times New Roman" w:eastAsia="標楷體" w:hAnsi="Times New Roman" w:hint="eastAsia"/>
          <w:bCs/>
          <w:szCs w:val="24"/>
        </w:rPr>
        <w:t>；</w:t>
      </w:r>
      <w:r w:rsidRPr="00DA3749">
        <w:rPr>
          <w:rFonts w:ascii="Times New Roman" w:eastAsia="標楷體" w:hAnsi="Times New Roman" w:hint="eastAsia"/>
          <w:bCs/>
          <w:szCs w:val="24"/>
        </w:rPr>
        <w:t>也因為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了去鐵而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食用</w:t>
      </w:r>
      <w:proofErr w:type="gramStart"/>
      <w:r w:rsidRPr="00DA3749">
        <w:rPr>
          <w:rFonts w:ascii="Times New Roman" w:eastAsia="標楷體" w:hAnsi="Times New Roman" w:hint="eastAsia"/>
          <w:bCs/>
          <w:szCs w:val="24"/>
        </w:rPr>
        <w:t>相關去鐵藥物</w:t>
      </w:r>
      <w:proofErr w:type="gramEnd"/>
      <w:r w:rsidRPr="00DA3749">
        <w:rPr>
          <w:rFonts w:ascii="Times New Roman" w:eastAsia="標楷體" w:hAnsi="Times New Roman" w:hint="eastAsia"/>
          <w:bCs/>
          <w:szCs w:val="24"/>
        </w:rPr>
        <w:t>而引起不適</w:t>
      </w:r>
      <w:r w:rsidR="00E9267D" w:rsidRPr="00DA3749">
        <w:rPr>
          <w:rFonts w:ascii="Times New Roman" w:eastAsia="標楷體" w:hAnsi="Times New Roman" w:hint="eastAsia"/>
          <w:bCs/>
          <w:szCs w:val="24"/>
        </w:rPr>
        <w:t>。</w:t>
      </w:r>
      <w:r w:rsidRPr="00DA3749">
        <w:rPr>
          <w:rFonts w:ascii="Times New Roman" w:eastAsia="標楷體" w:hAnsi="Times New Roman" w:hint="eastAsia"/>
          <w:bCs/>
          <w:szCs w:val="24"/>
        </w:rPr>
        <w:t>最常見的地中海型貧血併發症</w:t>
      </w:r>
      <w:r w:rsidR="00E9267D" w:rsidRPr="00DA3749">
        <w:rPr>
          <w:rFonts w:ascii="Times New Roman" w:eastAsia="標楷體" w:hAnsi="Times New Roman" w:hint="eastAsia"/>
          <w:bCs/>
          <w:szCs w:val="24"/>
        </w:rPr>
        <w:t>有鐵過載、輸血引發之不良反應、</w:t>
      </w:r>
      <w:proofErr w:type="gramStart"/>
      <w:r w:rsidR="00E9267D" w:rsidRPr="00DA3749">
        <w:rPr>
          <w:rFonts w:ascii="Times New Roman" w:eastAsia="標楷體" w:hAnsi="Times New Roman" w:hint="eastAsia"/>
          <w:bCs/>
          <w:szCs w:val="24"/>
        </w:rPr>
        <w:t>去鐵藥</w:t>
      </w:r>
      <w:proofErr w:type="gramEnd"/>
      <w:r w:rsidR="00E9267D" w:rsidRPr="00DA3749">
        <w:rPr>
          <w:rFonts w:ascii="Times New Roman" w:eastAsia="標楷體" w:hAnsi="Times New Roman" w:hint="eastAsia"/>
          <w:bCs/>
          <w:szCs w:val="24"/>
        </w:rPr>
        <w:t>之副作用</w:t>
      </w:r>
      <w:sdt>
        <w:sdtPr>
          <w:rPr>
            <w:rFonts w:ascii="Times New Roman" w:eastAsia="標楷體" w:hAnsi="Times New Roman" w:hint="eastAsia"/>
            <w:bCs/>
            <w:szCs w:val="24"/>
          </w:rPr>
          <w:id w:val="1520439284"/>
          <w:citation/>
        </w:sdtPr>
        <w:sdtEndPr/>
        <w:sdtContent>
          <w:r w:rsidR="00BA4627" w:rsidRPr="00DA3749">
            <w:rPr>
              <w:rFonts w:ascii="Times New Roman" w:eastAsia="標楷體" w:hAnsi="Times New Roman"/>
              <w:bCs/>
              <w:szCs w:val="24"/>
            </w:rPr>
            <w:fldChar w:fldCharType="begin"/>
          </w:r>
          <w:r w:rsidR="00BA4627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BA4627" w:rsidRPr="00DA3749">
            <w:rPr>
              <w:rFonts w:ascii="Times New Roman" w:eastAsia="標楷體" w:hAnsi="Times New Roman" w:hint="eastAsia"/>
              <w:bCs/>
              <w:szCs w:val="24"/>
            </w:rPr>
            <w:instrText xml:space="preserve">CITATION </w:instrText>
          </w:r>
          <w:r w:rsidR="00BA4627" w:rsidRPr="00DA3749">
            <w:rPr>
              <w:rFonts w:ascii="Times New Roman" w:eastAsia="標楷體" w:hAnsi="Times New Roman" w:hint="eastAsia"/>
              <w:bCs/>
              <w:szCs w:val="24"/>
            </w:rPr>
            <w:instrText>維基百</w:instrText>
          </w:r>
          <w:r w:rsidR="00BA4627" w:rsidRPr="00DA3749">
            <w:rPr>
              <w:rFonts w:ascii="Times New Roman" w:eastAsia="標楷體" w:hAnsi="Times New Roman" w:hint="eastAsia"/>
              <w:bCs/>
              <w:szCs w:val="24"/>
            </w:rPr>
            <w:instrText>21 \l 1028</w:instrText>
          </w:r>
          <w:r w:rsidR="00BA4627" w:rsidRPr="00DA3749">
            <w:rPr>
              <w:rFonts w:ascii="Times New Roman" w:eastAsia="標楷體" w:hAnsi="Times New Roman"/>
              <w:bCs/>
              <w:szCs w:val="24"/>
            </w:rPr>
            <w:instrText xml:space="preserve"> </w:instrText>
          </w:r>
          <w:r w:rsidR="00BA4627" w:rsidRPr="00DA3749">
            <w:rPr>
              <w:rFonts w:ascii="Times New Roman" w:eastAsia="標楷體" w:hAnsi="Times New Roman"/>
              <w:bCs/>
              <w:szCs w:val="24"/>
            </w:rPr>
            <w:fldChar w:fldCharType="separate"/>
          </w:r>
          <w:r w:rsidR="00BA4627" w:rsidRPr="00DA3749">
            <w:rPr>
              <w:rFonts w:ascii="Times New Roman" w:eastAsia="標楷體" w:hAnsi="Times New Roman" w:hint="eastAsia"/>
              <w:bCs/>
              <w:noProof/>
              <w:szCs w:val="24"/>
            </w:rPr>
            <w:t xml:space="preserve"> </w:t>
          </w:r>
          <w:r w:rsidR="00BA4627" w:rsidRPr="00DA3749">
            <w:rPr>
              <w:rFonts w:ascii="Times New Roman" w:eastAsia="標楷體" w:hAnsi="Times New Roman"/>
              <w:noProof/>
              <w:szCs w:val="24"/>
            </w:rPr>
            <w:t>[2]</w:t>
          </w:r>
          <w:r w:rsidR="00BA4627" w:rsidRPr="00DA3749">
            <w:rPr>
              <w:rFonts w:ascii="Times New Roman" w:eastAsia="標楷體" w:hAnsi="Times New Roman"/>
              <w:bCs/>
              <w:szCs w:val="24"/>
            </w:rPr>
            <w:fldChar w:fldCharType="end"/>
          </w:r>
        </w:sdtContent>
      </w:sdt>
      <w:r w:rsidR="00E9267D" w:rsidRPr="00DA3749">
        <w:rPr>
          <w:rFonts w:ascii="Times New Roman" w:eastAsia="標楷體" w:hAnsi="Times New Roman" w:hint="eastAsia"/>
          <w:bCs/>
          <w:szCs w:val="24"/>
        </w:rPr>
        <w:t>。</w:t>
      </w:r>
    </w:p>
    <w:p w14:paraId="0D928C76" w14:textId="4F59CF59" w:rsidR="00E9267D" w:rsidRPr="00DA3749" w:rsidRDefault="00E9267D" w:rsidP="00E9267D">
      <w:pPr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43746844" w14:textId="7E00A5B9" w:rsidR="00453AD9" w:rsidRPr="00DA3749" w:rsidRDefault="00453AD9" w:rsidP="00453AD9">
      <w:pPr>
        <w:pStyle w:val="aa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bCs/>
          <w:szCs w:val="24"/>
        </w:rPr>
      </w:pPr>
      <w:r w:rsidRPr="00DA3749">
        <w:rPr>
          <w:rFonts w:ascii="標楷體" w:eastAsia="標楷體" w:hAnsi="標楷體" w:hint="eastAsia"/>
          <w:bCs/>
          <w:szCs w:val="24"/>
        </w:rPr>
        <w:t>基因編輯技術CRISPR</w:t>
      </w:r>
    </w:p>
    <w:p w14:paraId="79E2A0BE" w14:textId="28BE3B03" w:rsidR="00EE46AD" w:rsidRPr="00DA3749" w:rsidRDefault="00EE46AD" w:rsidP="001E17EE">
      <w:pPr>
        <w:spacing w:line="360" w:lineRule="auto"/>
        <w:ind w:firstLine="480"/>
        <w:rPr>
          <w:rFonts w:ascii="標楷體" w:eastAsia="標楷體" w:hAnsi="標楷體"/>
          <w:bCs/>
          <w:szCs w:val="24"/>
        </w:rPr>
      </w:pPr>
      <w:r w:rsidRPr="00DA3749">
        <w:rPr>
          <w:rFonts w:ascii="標楷體" w:eastAsia="標楷體" w:hAnsi="標楷體" w:hint="eastAsia"/>
          <w:bCs/>
          <w:szCs w:val="24"/>
        </w:rPr>
        <w:t xml:space="preserve">1987 年日本科學家發現在大腸桿菌的基因體有一段規律序列，某段 DNA會重複，重複之間又有一樣長的間隔，用途不明，這段序列叫做CRISPR </w:t>
      </w:r>
      <w:sdt>
        <w:sdtPr>
          <w:rPr>
            <w:rFonts w:ascii="標楷體" w:eastAsia="標楷體" w:hAnsi="標楷體" w:hint="eastAsia"/>
          </w:rPr>
          <w:id w:val="1085883459"/>
          <w:citation/>
        </w:sdtPr>
        <w:sdtEndPr/>
        <w:sdtContent>
          <w:r w:rsidR="00BA4627" w:rsidRPr="00DA3749">
            <w:rPr>
              <w:rFonts w:ascii="標楷體" w:eastAsia="標楷體" w:hAnsi="標楷體"/>
              <w:bCs/>
              <w:szCs w:val="24"/>
            </w:rPr>
            <w:fldChar w:fldCharType="begin"/>
          </w:r>
          <w:r w:rsidR="00BA4627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BA4627" w:rsidRPr="00DA3749">
            <w:rPr>
              <w:rFonts w:ascii="標楷體" w:eastAsia="標楷體" w:hAnsi="標楷體" w:hint="eastAsia"/>
              <w:bCs/>
              <w:szCs w:val="24"/>
            </w:rPr>
            <w:instrText>CITATION 中央研19 \l 1028</w:instrText>
          </w:r>
          <w:r w:rsidR="00BA4627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BA4627" w:rsidRPr="00DA3749">
            <w:rPr>
              <w:rFonts w:ascii="標楷體" w:eastAsia="標楷體" w:hAnsi="標楷體"/>
              <w:bCs/>
              <w:szCs w:val="24"/>
            </w:rPr>
            <w:fldChar w:fldCharType="separate"/>
          </w:r>
          <w:r w:rsidR="00BA4627" w:rsidRPr="00DA3749">
            <w:rPr>
              <w:rFonts w:ascii="標楷體" w:eastAsia="標楷體" w:hAnsi="標楷體"/>
              <w:noProof/>
              <w:szCs w:val="24"/>
            </w:rPr>
            <w:t>[8]</w:t>
          </w:r>
          <w:r w:rsidR="00BA4627" w:rsidRPr="00DA3749">
            <w:rPr>
              <w:rFonts w:ascii="標楷體" w:eastAsia="標楷體" w:hAnsi="標楷體"/>
              <w:bCs/>
              <w:szCs w:val="24"/>
            </w:rPr>
            <w:fldChar w:fldCharType="end"/>
          </w:r>
        </w:sdtContent>
      </w:sdt>
      <w:r w:rsidRPr="00DA3749">
        <w:rPr>
          <w:rFonts w:ascii="標楷體" w:eastAsia="標楷體" w:hAnsi="標楷體" w:hint="eastAsia"/>
          <w:bCs/>
          <w:szCs w:val="24"/>
        </w:rPr>
        <w:t>。</w:t>
      </w:r>
    </w:p>
    <w:p w14:paraId="24EAB975" w14:textId="06C9C491" w:rsidR="00D057C3" w:rsidRPr="00DA3749" w:rsidRDefault="00D057C3" w:rsidP="001E17EE">
      <w:pPr>
        <w:spacing w:line="360" w:lineRule="auto"/>
        <w:ind w:firstLine="480"/>
        <w:rPr>
          <w:rFonts w:ascii="標楷體" w:eastAsia="標楷體" w:hAnsi="標楷體"/>
          <w:bCs/>
          <w:szCs w:val="24"/>
        </w:rPr>
      </w:pPr>
      <w:r w:rsidRPr="00DA3749">
        <w:rPr>
          <w:rFonts w:ascii="標楷體" w:eastAsia="標楷體" w:hAnsi="標楷體" w:hint="eastAsia"/>
          <w:bCs/>
          <w:szCs w:val="24"/>
        </w:rPr>
        <w:t>大部分的細菌都有CRISPR，CRISPR是細菌免疫系統的機制，可記憶曾經存在於細菌內的病毒</w:t>
      </w:r>
      <w:r w:rsidR="003067C1" w:rsidRPr="00DA3749">
        <w:rPr>
          <w:rFonts w:ascii="標楷體" w:eastAsia="標楷體" w:hAnsi="標楷體" w:hint="eastAsia"/>
          <w:bCs/>
          <w:szCs w:val="24"/>
        </w:rPr>
        <w:t>，為病毒建立罪犯資料，當病毒再次攻擊、入侵時能夠快速辨認、反應，提升自身存活率</w:t>
      </w:r>
      <w:sdt>
        <w:sdtPr>
          <w:rPr>
            <w:rFonts w:ascii="標楷體" w:eastAsia="標楷體" w:hAnsi="標楷體" w:hint="eastAsia"/>
            <w:bCs/>
            <w:szCs w:val="24"/>
          </w:rPr>
          <w:id w:val="429474170"/>
          <w:citation/>
        </w:sdtPr>
        <w:sdtEndPr/>
        <w:sdtContent>
          <w:r w:rsidR="00C4233A" w:rsidRPr="00DA3749">
            <w:rPr>
              <w:rFonts w:ascii="標楷體" w:eastAsia="標楷體" w:hAnsi="標楷體"/>
              <w:bCs/>
              <w:szCs w:val="24"/>
            </w:rPr>
            <w:fldChar w:fldCharType="begin"/>
          </w:r>
          <w:r w:rsidR="00C4233A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C4233A" w:rsidRPr="00DA3749">
            <w:rPr>
              <w:rFonts w:ascii="標楷體" w:eastAsia="標楷體" w:hAnsi="標楷體" w:hint="eastAsia"/>
              <w:bCs/>
              <w:szCs w:val="24"/>
            </w:rPr>
            <w:instrText>CITATION 中央研19 \l 1028</w:instrText>
          </w:r>
          <w:r w:rsidR="00C4233A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C4233A" w:rsidRPr="00DA3749">
            <w:rPr>
              <w:rFonts w:ascii="標楷體" w:eastAsia="標楷體" w:hAnsi="標楷體"/>
              <w:bCs/>
              <w:szCs w:val="24"/>
            </w:rPr>
            <w:fldChar w:fldCharType="separate"/>
          </w:r>
          <w:r w:rsidR="00C4233A" w:rsidRPr="00DA3749">
            <w:rPr>
              <w:rFonts w:ascii="標楷體" w:eastAsia="標楷體" w:hAnsi="標楷體" w:hint="eastAsia"/>
              <w:bCs/>
              <w:noProof/>
              <w:szCs w:val="24"/>
            </w:rPr>
            <w:t xml:space="preserve"> </w:t>
          </w:r>
          <w:r w:rsidR="00C4233A" w:rsidRPr="00DA3749">
            <w:rPr>
              <w:rFonts w:ascii="標楷體" w:eastAsia="標楷體" w:hAnsi="標楷體"/>
              <w:noProof/>
              <w:szCs w:val="24"/>
            </w:rPr>
            <w:t>[8]</w:t>
          </w:r>
          <w:r w:rsidR="00C4233A" w:rsidRPr="00DA3749">
            <w:rPr>
              <w:rFonts w:ascii="標楷體" w:eastAsia="標楷體" w:hAnsi="標楷體"/>
              <w:bCs/>
              <w:szCs w:val="24"/>
            </w:rPr>
            <w:fldChar w:fldCharType="end"/>
          </w:r>
        </w:sdtContent>
      </w:sdt>
      <w:r w:rsidR="003067C1" w:rsidRPr="00DA3749">
        <w:rPr>
          <w:rFonts w:ascii="標楷體" w:eastAsia="標楷體" w:hAnsi="標楷體" w:hint="eastAsia"/>
          <w:bCs/>
          <w:szCs w:val="24"/>
        </w:rPr>
        <w:t>。</w:t>
      </w:r>
    </w:p>
    <w:p w14:paraId="36914494" w14:textId="733AE6F0" w:rsidR="00EE46AD" w:rsidRPr="00DA3749" w:rsidRDefault="00765C2F" w:rsidP="001E17EE">
      <w:pPr>
        <w:spacing w:line="360" w:lineRule="auto"/>
        <w:ind w:firstLine="480"/>
        <w:rPr>
          <w:rFonts w:ascii="標楷體" w:eastAsia="標楷體" w:hAnsi="標楷體"/>
          <w:bCs/>
          <w:szCs w:val="24"/>
        </w:rPr>
      </w:pPr>
      <w:r w:rsidRPr="00DA3749">
        <w:rPr>
          <w:rFonts w:ascii="標楷體" w:eastAsia="標楷體" w:hAnsi="標楷體" w:hint="eastAsia"/>
          <w:bCs/>
          <w:szCs w:val="24"/>
        </w:rPr>
        <w:t>而讓CRISPR能夠成為好的基因編輯技術的最佳幫手就是細菌的 Cas9 酵素，憑藉著一段引導R</w:t>
      </w:r>
      <w:r w:rsidRPr="00DA3749">
        <w:rPr>
          <w:rFonts w:ascii="標楷體" w:eastAsia="標楷體" w:hAnsi="標楷體"/>
          <w:bCs/>
          <w:szCs w:val="24"/>
        </w:rPr>
        <w:t>NA</w:t>
      </w:r>
      <w:r w:rsidRPr="00DA3749">
        <w:rPr>
          <w:rFonts w:ascii="標楷體" w:eastAsia="標楷體" w:hAnsi="標楷體" w:hint="eastAsia"/>
          <w:bCs/>
          <w:szCs w:val="24"/>
        </w:rPr>
        <w:t>就能精準鎖定並裁切所求D</w:t>
      </w:r>
      <w:r w:rsidRPr="00DA3749">
        <w:rPr>
          <w:rFonts w:ascii="標楷體" w:eastAsia="標楷體" w:hAnsi="標楷體"/>
          <w:bCs/>
          <w:szCs w:val="24"/>
        </w:rPr>
        <w:t>NA</w:t>
      </w:r>
      <w:sdt>
        <w:sdtPr>
          <w:rPr>
            <w:rFonts w:ascii="標楷體" w:eastAsia="標楷體" w:hAnsi="標楷體"/>
            <w:bCs/>
            <w:szCs w:val="24"/>
          </w:rPr>
          <w:id w:val="253256239"/>
          <w:citation/>
        </w:sdtPr>
        <w:sdtEndPr/>
        <w:sdtContent>
          <w:r w:rsidR="00C4233A" w:rsidRPr="00DA3749">
            <w:rPr>
              <w:rFonts w:ascii="標楷體" w:eastAsia="標楷體" w:hAnsi="標楷體"/>
              <w:bCs/>
              <w:szCs w:val="24"/>
            </w:rPr>
            <w:fldChar w:fldCharType="begin"/>
          </w:r>
          <w:r w:rsidR="00C4233A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C4233A" w:rsidRPr="00DA3749">
            <w:rPr>
              <w:rFonts w:ascii="標楷體" w:eastAsia="標楷體" w:hAnsi="標楷體" w:hint="eastAsia"/>
              <w:bCs/>
              <w:szCs w:val="24"/>
            </w:rPr>
            <w:instrText>CITATION 中央研19 \l 1028</w:instrText>
          </w:r>
          <w:r w:rsidR="00C4233A" w:rsidRPr="00DA3749">
            <w:rPr>
              <w:rFonts w:ascii="標楷體" w:eastAsia="標楷體" w:hAnsi="標楷體"/>
              <w:bCs/>
              <w:szCs w:val="24"/>
            </w:rPr>
            <w:instrText xml:space="preserve"> </w:instrText>
          </w:r>
          <w:r w:rsidR="00C4233A" w:rsidRPr="00DA3749">
            <w:rPr>
              <w:rFonts w:ascii="標楷體" w:eastAsia="標楷體" w:hAnsi="標楷體"/>
              <w:bCs/>
              <w:szCs w:val="24"/>
            </w:rPr>
            <w:fldChar w:fldCharType="separate"/>
          </w:r>
          <w:r w:rsidR="00C4233A" w:rsidRPr="00DA3749">
            <w:rPr>
              <w:rFonts w:ascii="標楷體" w:eastAsia="標楷體" w:hAnsi="標楷體" w:hint="eastAsia"/>
              <w:bCs/>
              <w:noProof/>
              <w:szCs w:val="24"/>
            </w:rPr>
            <w:t xml:space="preserve"> </w:t>
          </w:r>
          <w:r w:rsidR="00C4233A" w:rsidRPr="00DA3749">
            <w:rPr>
              <w:rFonts w:ascii="標楷體" w:eastAsia="標楷體" w:hAnsi="標楷體"/>
              <w:noProof/>
              <w:szCs w:val="24"/>
            </w:rPr>
            <w:t>[8]</w:t>
          </w:r>
          <w:r w:rsidR="00C4233A" w:rsidRPr="00DA3749">
            <w:rPr>
              <w:rFonts w:ascii="標楷體" w:eastAsia="標楷體" w:hAnsi="標楷體"/>
              <w:bCs/>
              <w:szCs w:val="24"/>
            </w:rPr>
            <w:fldChar w:fldCharType="end"/>
          </w:r>
        </w:sdtContent>
      </w:sdt>
      <w:r w:rsidRPr="00DA3749">
        <w:rPr>
          <w:rFonts w:ascii="標楷體" w:eastAsia="標楷體" w:hAnsi="標楷體" w:hint="eastAsia"/>
          <w:bCs/>
          <w:szCs w:val="24"/>
        </w:rPr>
        <w:t>。</w:t>
      </w:r>
    </w:p>
    <w:p w14:paraId="538375F4" w14:textId="77777777" w:rsidR="00D40CDA" w:rsidRPr="00DA3749" w:rsidRDefault="00D40CDA" w:rsidP="001E17EE">
      <w:pPr>
        <w:spacing w:line="360" w:lineRule="auto"/>
        <w:ind w:firstLine="480"/>
        <w:rPr>
          <w:rFonts w:ascii="標楷體" w:eastAsia="標楷體" w:hAnsi="標楷體"/>
          <w:bCs/>
          <w:szCs w:val="24"/>
        </w:rPr>
      </w:pPr>
    </w:p>
    <w:p w14:paraId="445EE68C" w14:textId="6E927AC0" w:rsidR="00BF6C59" w:rsidRPr="00DA3749" w:rsidRDefault="00BF6C59" w:rsidP="001E17EE">
      <w:pPr>
        <w:pStyle w:val="aa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 w:cs="Helvetica"/>
          <w:szCs w:val="24"/>
          <w:shd w:val="clear" w:color="auto" w:fill="FFFFFF"/>
        </w:rPr>
      </w:pPr>
      <w:r w:rsidRPr="00DA3749">
        <w:rPr>
          <w:rFonts w:ascii="標楷體" w:eastAsia="標楷體" w:hAnsi="標楷體" w:cs="Helvetica"/>
          <w:szCs w:val="24"/>
          <w:shd w:val="clear" w:color="auto" w:fill="FFFFFF"/>
        </w:rPr>
        <w:t>新式基因精</w:t>
      </w:r>
      <w:proofErr w:type="gramStart"/>
      <w:r w:rsidRPr="00DA3749">
        <w:rPr>
          <w:rFonts w:ascii="標楷體" w:eastAsia="標楷體" w:hAnsi="標楷體" w:cs="Helvetica"/>
          <w:szCs w:val="24"/>
          <w:shd w:val="clear" w:color="auto" w:fill="FFFFFF"/>
        </w:rPr>
        <w:t>準</w:t>
      </w:r>
      <w:proofErr w:type="gramEnd"/>
      <w:r w:rsidRPr="00DA3749">
        <w:rPr>
          <w:rFonts w:ascii="標楷體" w:eastAsia="標楷體" w:hAnsi="標楷體" w:cs="Helvetica"/>
          <w:szCs w:val="24"/>
          <w:shd w:val="clear" w:color="auto" w:fill="FFFFFF"/>
        </w:rPr>
        <w:t>編輯治療創新平台</w:t>
      </w:r>
    </w:p>
    <w:p w14:paraId="63D7F302" w14:textId="0D6955A8" w:rsidR="001E17EE" w:rsidRPr="00DA3749" w:rsidRDefault="001E17EE" w:rsidP="001E17EE">
      <w:pPr>
        <w:spacing w:line="360" w:lineRule="auto"/>
        <w:ind w:firstLine="480"/>
        <w:rPr>
          <w:rFonts w:ascii="標楷體" w:eastAsia="標楷體" w:hAnsi="標楷體"/>
          <w:bCs/>
          <w:szCs w:val="24"/>
        </w:rPr>
      </w:pPr>
      <w:r w:rsidRPr="00DA3749">
        <w:rPr>
          <w:rFonts w:ascii="標楷體" w:eastAsia="標楷體" w:hAnsi="標楷體" w:hint="eastAsia"/>
          <w:bCs/>
          <w:szCs w:val="24"/>
        </w:rPr>
        <w:t>可運用於修復血液廣泛疾病基因，常見之血液疾病，β型地中海貧血、鐮刀型貧血，有治療的希望。</w:t>
      </w:r>
    </w:p>
    <w:p w14:paraId="35D77EEA" w14:textId="1DF08528" w:rsidR="00D40CDA" w:rsidRPr="00DA3749" w:rsidRDefault="00D40CDA" w:rsidP="00D40CDA">
      <w:pPr>
        <w:spacing w:line="360" w:lineRule="auto"/>
        <w:ind w:firstLine="480"/>
        <w:rPr>
          <w:rFonts w:ascii="標楷體" w:eastAsia="標楷體" w:hAnsi="標楷體" w:cs="Helvetica"/>
          <w:szCs w:val="24"/>
          <w:shd w:val="clear" w:color="auto" w:fill="FFFFFF"/>
        </w:rPr>
      </w:pPr>
      <w:r w:rsidRPr="00DA3749">
        <w:rPr>
          <w:rFonts w:ascii="標楷體" w:eastAsia="標楷體" w:hAnsi="標楷體" w:hint="eastAsia"/>
          <w:bCs/>
          <w:szCs w:val="24"/>
        </w:rPr>
        <w:t>鐮刀型、β型地中海貧血之患者，只能輸血、骨髓移植控制、減緩病症，但是沒辦法根治，而基因技術卻在人們感到絕望時有了新的發展，北榮醫生</w:t>
      </w:r>
      <w:r w:rsidRPr="00DA3749">
        <w:rPr>
          <w:rFonts w:ascii="標楷體" w:eastAsia="標楷體" w:hAnsi="標楷體" w:hint="eastAsia"/>
          <w:bCs/>
          <w:szCs w:val="24"/>
          <w:u w:val="single"/>
        </w:rPr>
        <w:t>邱士華</w:t>
      </w:r>
      <w:r w:rsidRPr="00DA3749">
        <w:rPr>
          <w:rFonts w:ascii="標楷體" w:eastAsia="標楷體" w:hAnsi="標楷體" w:hint="eastAsia"/>
          <w:bCs/>
          <w:szCs w:val="24"/>
        </w:rPr>
        <w:t>與國外學者合作，採用CRISPR基因編輯技術發展「</w:t>
      </w:r>
      <w:r w:rsidRPr="00DA3749">
        <w:rPr>
          <w:rFonts w:ascii="標楷體" w:eastAsia="標楷體" w:hAnsi="標楷體" w:cs="Helvetica"/>
          <w:szCs w:val="24"/>
          <w:shd w:val="clear" w:color="auto" w:fill="FFFFFF"/>
        </w:rPr>
        <w:t>新式基因精</w:t>
      </w:r>
      <w:proofErr w:type="gramStart"/>
      <w:r w:rsidRPr="00DA3749">
        <w:rPr>
          <w:rFonts w:ascii="標楷體" w:eastAsia="標楷體" w:hAnsi="標楷體" w:cs="Helvetica"/>
          <w:szCs w:val="24"/>
          <w:shd w:val="clear" w:color="auto" w:fill="FFFFFF"/>
        </w:rPr>
        <w:t>準</w:t>
      </w:r>
      <w:proofErr w:type="gramEnd"/>
      <w:r w:rsidRPr="00DA3749">
        <w:rPr>
          <w:rFonts w:ascii="標楷體" w:eastAsia="標楷體" w:hAnsi="標楷體" w:cs="Helvetica"/>
          <w:szCs w:val="24"/>
          <w:shd w:val="clear" w:color="auto" w:fill="FFFFFF"/>
        </w:rPr>
        <w:t>編輯治療創新平台</w:t>
      </w:r>
      <w:r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」</w:t>
      </w:r>
      <w:sdt>
        <w:sdtPr>
          <w:rPr>
            <w:rFonts w:ascii="標楷體" w:eastAsia="標楷體" w:hAnsi="標楷體" w:cs="Helvetica" w:hint="eastAsia"/>
            <w:szCs w:val="24"/>
            <w:shd w:val="clear" w:color="auto" w:fill="FFFFFF"/>
          </w:rPr>
          <w:id w:val="-1879694951"/>
          <w:citation/>
        </w:sdtPr>
        <w:sdtEndPr/>
        <w:sdtContent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fldChar w:fldCharType="begin"/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instrText xml:space="preserve"> </w:instrText>
          </w:r>
          <w:r w:rsidR="00C4233A" w:rsidRPr="00DA3749">
            <w:rPr>
              <w:rFonts w:ascii="標楷體" w:eastAsia="標楷體" w:hAnsi="標楷體" w:cs="Helvetica" w:hint="eastAsia"/>
              <w:szCs w:val="24"/>
              <w:shd w:val="clear" w:color="auto" w:fill="FFFFFF"/>
            </w:rPr>
            <w:instrText>CITATION 李雯珂20 \l 1028</w:instrText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instrText xml:space="preserve"> </w:instrText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fldChar w:fldCharType="separate"/>
          </w:r>
          <w:r w:rsidR="00C4233A" w:rsidRPr="00DA3749">
            <w:rPr>
              <w:rFonts w:ascii="標楷體" w:eastAsia="標楷體" w:hAnsi="標楷體" w:cs="Helvetica" w:hint="eastAsia"/>
              <w:noProof/>
              <w:szCs w:val="24"/>
              <w:shd w:val="clear" w:color="auto" w:fill="FFFFFF"/>
            </w:rPr>
            <w:t xml:space="preserve"> </w:t>
          </w:r>
          <w:r w:rsidR="00C4233A" w:rsidRPr="00DA3749">
            <w:rPr>
              <w:rFonts w:ascii="標楷體" w:eastAsia="標楷體" w:hAnsi="標楷體" w:cs="Helvetica"/>
              <w:noProof/>
              <w:szCs w:val="24"/>
              <w:shd w:val="clear" w:color="auto" w:fill="FFFFFF"/>
            </w:rPr>
            <w:t>[2]</w:t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fldChar w:fldCharType="end"/>
          </w:r>
        </w:sdtContent>
      </w:sdt>
      <w:r w:rsidR="005C75CE"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。</w:t>
      </w:r>
    </w:p>
    <w:p w14:paraId="2D73A560" w14:textId="2C3E7F08" w:rsidR="006F73FD" w:rsidRPr="00DA3749" w:rsidRDefault="005C75CE" w:rsidP="006F73FD">
      <w:pPr>
        <w:spacing w:line="360" w:lineRule="auto"/>
        <w:ind w:firstLine="480"/>
        <w:rPr>
          <w:rFonts w:ascii="標楷體" w:eastAsia="標楷體" w:hAnsi="標楷體" w:cs="Helvetica"/>
          <w:szCs w:val="24"/>
          <w:shd w:val="clear" w:color="auto" w:fill="FFFFFF"/>
        </w:rPr>
      </w:pPr>
      <w:r w:rsidRPr="00DA3749">
        <w:rPr>
          <w:rFonts w:ascii="標楷體" w:eastAsia="標楷體" w:hAnsi="標楷體" w:hint="eastAsia"/>
          <w:bCs/>
          <w:szCs w:val="24"/>
        </w:rPr>
        <w:t>「</w:t>
      </w:r>
      <w:r w:rsidRPr="00DA3749">
        <w:rPr>
          <w:rFonts w:ascii="標楷體" w:eastAsia="標楷體" w:hAnsi="標楷體" w:cs="Helvetica"/>
          <w:szCs w:val="24"/>
          <w:shd w:val="clear" w:color="auto" w:fill="FFFFFF"/>
        </w:rPr>
        <w:t>新式基因精</w:t>
      </w:r>
      <w:proofErr w:type="gramStart"/>
      <w:r w:rsidRPr="00DA3749">
        <w:rPr>
          <w:rFonts w:ascii="標楷體" w:eastAsia="標楷體" w:hAnsi="標楷體" w:cs="Helvetica"/>
          <w:szCs w:val="24"/>
          <w:shd w:val="clear" w:color="auto" w:fill="FFFFFF"/>
        </w:rPr>
        <w:t>準</w:t>
      </w:r>
      <w:proofErr w:type="gramEnd"/>
      <w:r w:rsidRPr="00DA3749">
        <w:rPr>
          <w:rFonts w:ascii="標楷體" w:eastAsia="標楷體" w:hAnsi="標楷體" w:cs="Helvetica"/>
          <w:szCs w:val="24"/>
          <w:shd w:val="clear" w:color="auto" w:fill="FFFFFF"/>
        </w:rPr>
        <w:t>編輯治療創新平台</w:t>
      </w:r>
      <w:r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」</w:t>
      </w:r>
      <w:proofErr w:type="gramStart"/>
      <w:r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利用奈米探</w:t>
      </w:r>
      <w:proofErr w:type="gramEnd"/>
      <w:r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針科技結合C</w:t>
      </w:r>
      <w:r w:rsidRPr="00DA3749">
        <w:rPr>
          <w:rFonts w:ascii="標楷體" w:eastAsia="標楷體" w:hAnsi="標楷體" w:cs="Helvetica"/>
          <w:szCs w:val="24"/>
          <w:shd w:val="clear" w:color="auto" w:fill="FFFFFF"/>
        </w:rPr>
        <w:t>RISPR</w:t>
      </w:r>
      <w:r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技術</w:t>
      </w:r>
      <w:r w:rsidR="006F73FD"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將HBB基因完整的剪接輸入於血液細胞內，針對血液疾病患者提供安全、高效率、低成本的治療方式，目前還在試驗階段，渴望能夠成功造福血液疾病患者</w:t>
      </w:r>
      <w:sdt>
        <w:sdtPr>
          <w:rPr>
            <w:rFonts w:ascii="標楷體" w:eastAsia="標楷體" w:hAnsi="標楷體" w:cs="Helvetica" w:hint="eastAsia"/>
            <w:szCs w:val="24"/>
            <w:shd w:val="clear" w:color="auto" w:fill="FFFFFF"/>
          </w:rPr>
          <w:id w:val="1127508058"/>
          <w:citation/>
        </w:sdtPr>
        <w:sdtEndPr/>
        <w:sdtContent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fldChar w:fldCharType="begin"/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instrText xml:space="preserve"> </w:instrText>
          </w:r>
          <w:r w:rsidR="00C4233A" w:rsidRPr="00DA3749">
            <w:rPr>
              <w:rFonts w:ascii="標楷體" w:eastAsia="標楷體" w:hAnsi="標楷體" w:cs="Helvetica" w:hint="eastAsia"/>
              <w:szCs w:val="24"/>
              <w:shd w:val="clear" w:color="auto" w:fill="FFFFFF"/>
            </w:rPr>
            <w:instrText>CITATION 陽明大22 \l 1028</w:instrText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instrText xml:space="preserve"> </w:instrText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fldChar w:fldCharType="separate"/>
          </w:r>
          <w:r w:rsidR="00C4233A" w:rsidRPr="00DA3749">
            <w:rPr>
              <w:rFonts w:ascii="標楷體" w:eastAsia="標楷體" w:hAnsi="標楷體" w:cs="Helvetica" w:hint="eastAsia"/>
              <w:noProof/>
              <w:szCs w:val="24"/>
              <w:shd w:val="clear" w:color="auto" w:fill="FFFFFF"/>
            </w:rPr>
            <w:t xml:space="preserve"> </w:t>
          </w:r>
          <w:r w:rsidR="00C4233A" w:rsidRPr="00DA3749">
            <w:rPr>
              <w:rFonts w:ascii="標楷體" w:eastAsia="標楷體" w:hAnsi="標楷體" w:cs="Helvetica"/>
              <w:noProof/>
              <w:szCs w:val="24"/>
              <w:shd w:val="clear" w:color="auto" w:fill="FFFFFF"/>
            </w:rPr>
            <w:t>[9]</w:t>
          </w:r>
          <w:r w:rsidR="00C4233A" w:rsidRPr="00DA3749">
            <w:rPr>
              <w:rFonts w:ascii="標楷體" w:eastAsia="標楷體" w:hAnsi="標楷體" w:cs="Helvetica"/>
              <w:szCs w:val="24"/>
              <w:shd w:val="clear" w:color="auto" w:fill="FFFFFF"/>
            </w:rPr>
            <w:fldChar w:fldCharType="end"/>
          </w:r>
        </w:sdtContent>
      </w:sdt>
      <w:r w:rsidR="006F73FD" w:rsidRPr="00DA3749">
        <w:rPr>
          <w:rFonts w:ascii="標楷體" w:eastAsia="標楷體" w:hAnsi="標楷體" w:cs="Helvetica" w:hint="eastAsia"/>
          <w:szCs w:val="24"/>
          <w:shd w:val="clear" w:color="auto" w:fill="FFFFFF"/>
        </w:rPr>
        <w:t>。</w:t>
      </w:r>
    </w:p>
    <w:p w14:paraId="1D07C328" w14:textId="272CA47C" w:rsidR="001E17EE" w:rsidRPr="00DA3749" w:rsidRDefault="001E17EE" w:rsidP="005C75CE">
      <w:pPr>
        <w:spacing w:line="360" w:lineRule="auto"/>
        <w:rPr>
          <w:rFonts w:ascii="標楷體" w:eastAsia="標楷體" w:hAnsi="標楷體"/>
          <w:bCs/>
          <w:szCs w:val="24"/>
        </w:rPr>
      </w:pPr>
    </w:p>
    <w:p w14:paraId="58971470" w14:textId="76D7241C" w:rsidR="000D4226" w:rsidRPr="00DA3749" w:rsidRDefault="000D4226" w:rsidP="000D4226">
      <w:pPr>
        <w:spacing w:line="400" w:lineRule="exact"/>
        <w:jc w:val="both"/>
        <w:rPr>
          <w:rFonts w:ascii="Times New Roman" w:eastAsia="標楷體" w:hAnsi="Times New Roman"/>
          <w:b/>
          <w:szCs w:val="24"/>
        </w:rPr>
      </w:pPr>
      <w:r w:rsidRPr="00DA3749">
        <w:rPr>
          <w:rFonts w:ascii="Times New Roman" w:eastAsia="標楷體" w:hAnsi="Times New Roman"/>
          <w:b/>
          <w:szCs w:val="24"/>
        </w:rPr>
        <w:lastRenderedPageBreak/>
        <w:t>結論：</w:t>
      </w:r>
      <w:r w:rsidR="005D0D2D" w:rsidRPr="00DA3749">
        <w:rPr>
          <w:rFonts w:ascii="Times New Roman" w:eastAsia="標楷體" w:hAnsi="Times New Roman" w:hint="eastAsia"/>
          <w:b/>
          <w:vanish/>
          <w:szCs w:val="24"/>
        </w:rPr>
        <w:t>(</w:t>
      </w:r>
      <w:r w:rsidR="005D0D2D" w:rsidRPr="00DA3749">
        <w:rPr>
          <w:rFonts w:ascii="Times New Roman" w:eastAsia="標楷體" w:hAnsi="Times New Roman" w:hint="eastAsia"/>
          <w:vanish/>
          <w:szCs w:val="24"/>
        </w:rPr>
        <w:t>重點簡答，以</w:t>
      </w:r>
      <w:r w:rsidR="005D0D2D" w:rsidRPr="00DA3749">
        <w:rPr>
          <w:rFonts w:ascii="Times New Roman" w:eastAsia="標楷體" w:hAnsi="Times New Roman" w:hint="eastAsia"/>
          <w:vanish/>
          <w:szCs w:val="24"/>
        </w:rPr>
        <w:t>500</w:t>
      </w:r>
      <w:r w:rsidR="005D0D2D" w:rsidRPr="00DA3749">
        <w:rPr>
          <w:rFonts w:ascii="Times New Roman" w:eastAsia="標楷體" w:hAnsi="Times New Roman" w:hint="eastAsia"/>
          <w:vanish/>
          <w:szCs w:val="24"/>
        </w:rPr>
        <w:t>字內為原則</w:t>
      </w:r>
      <w:r w:rsidR="005D0D2D" w:rsidRPr="00DA3749">
        <w:rPr>
          <w:rFonts w:ascii="Times New Roman" w:eastAsia="標楷體" w:hAnsi="Times New Roman" w:hint="eastAsia"/>
          <w:vanish/>
          <w:szCs w:val="24"/>
        </w:rPr>
        <w:t>)</w:t>
      </w:r>
    </w:p>
    <w:p w14:paraId="21B12C82" w14:textId="2D9927D5" w:rsidR="00795E84" w:rsidRPr="00DA3749" w:rsidRDefault="006F73FD" w:rsidP="006F73FD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kern w:val="2"/>
        </w:rPr>
      </w:pPr>
      <w:r w:rsidRPr="00DA3749">
        <w:rPr>
          <w:rFonts w:ascii="Times New Roman" w:eastAsia="標楷體" w:hAnsi="Times New Roman" w:cs="Times New Roman"/>
          <w:kern w:val="2"/>
        </w:rPr>
        <w:tab/>
      </w:r>
      <w:r w:rsidRPr="00DA3749">
        <w:rPr>
          <w:rFonts w:ascii="Times New Roman" w:eastAsia="標楷體" w:hAnsi="Times New Roman" w:cs="Times New Roman" w:hint="eastAsia"/>
          <w:kern w:val="2"/>
        </w:rPr>
        <w:t>地中海貧血一直是人們很大的困擾，但是人們也不服輸的找出很多方式面對，而</w:t>
      </w:r>
      <w:r w:rsidRPr="00DA3749">
        <w:rPr>
          <w:rFonts w:ascii="標楷體" w:eastAsia="標楷體" w:hAnsi="標楷體" w:cs="Helvetica"/>
          <w:shd w:val="clear" w:color="auto" w:fill="FFFFFF"/>
        </w:rPr>
        <w:t>新式基因精</w:t>
      </w:r>
      <w:proofErr w:type="gramStart"/>
      <w:r w:rsidRPr="00DA3749">
        <w:rPr>
          <w:rFonts w:ascii="標楷體" w:eastAsia="標楷體" w:hAnsi="標楷體" w:cs="Helvetica"/>
          <w:shd w:val="clear" w:color="auto" w:fill="FFFFFF"/>
        </w:rPr>
        <w:t>準</w:t>
      </w:r>
      <w:proofErr w:type="gramEnd"/>
      <w:r w:rsidRPr="00DA3749">
        <w:rPr>
          <w:rFonts w:ascii="標楷體" w:eastAsia="標楷體" w:hAnsi="標楷體" w:cs="Helvetica"/>
          <w:shd w:val="clear" w:color="auto" w:fill="FFFFFF"/>
        </w:rPr>
        <w:t>編輯治療創新平台</w:t>
      </w:r>
      <w:r w:rsidR="00C4233A" w:rsidRPr="00DA3749">
        <w:rPr>
          <w:rFonts w:ascii="標楷體" w:eastAsia="標楷體" w:hAnsi="標楷體" w:cs="Helvetica" w:hint="eastAsia"/>
          <w:shd w:val="clear" w:color="auto" w:fill="FFFFFF"/>
        </w:rPr>
        <w:t>是人們對血液基因編輯的一大成功，希望能夠順利完成試驗階段，成功問世、造福人群。</w:t>
      </w:r>
    </w:p>
    <w:sdt>
      <w:sdtPr>
        <w:rPr>
          <w:lang w:val="zh-TW"/>
        </w:rPr>
        <w:id w:val="696976914"/>
        <w:docPartObj>
          <w:docPartGallery w:val="Bibliographies"/>
          <w:docPartUnique/>
        </w:docPartObj>
      </w:sdtPr>
      <w:sdtEndPr>
        <w:rPr>
          <w:lang w:val="en-US"/>
        </w:rPr>
      </w:sdtEndPr>
      <w:sdtContent>
        <w:p w14:paraId="2178E195" w14:textId="623BDCF9" w:rsidR="00795E84" w:rsidRPr="00DA3749" w:rsidRDefault="00795E84" w:rsidP="00B36EB4">
          <w:pPr>
            <w:spacing w:line="360" w:lineRule="auto"/>
            <w:rPr>
              <w:lang w:val="zh-TW"/>
            </w:rPr>
          </w:pPr>
        </w:p>
        <w:p w14:paraId="6CAEBCA6" w14:textId="6ABAF5E9" w:rsidR="00795E84" w:rsidRPr="00DA3749" w:rsidRDefault="00B36EB4" w:rsidP="00B36EB4">
          <w:pPr>
            <w:spacing w:line="360" w:lineRule="auto"/>
            <w:rPr>
              <w:rFonts w:ascii="Times New Roman" w:eastAsia="標楷體" w:hAnsi="Times New Roman"/>
              <w:b/>
              <w:szCs w:val="24"/>
            </w:rPr>
          </w:pPr>
          <w:r w:rsidRPr="00DA3749">
            <w:rPr>
              <w:rFonts w:ascii="Times New Roman" w:eastAsia="標楷體" w:hAnsi="Times New Roman"/>
              <w:b/>
              <w:szCs w:val="24"/>
            </w:rPr>
            <w:t>參考文獻：</w:t>
          </w:r>
        </w:p>
        <w:p w14:paraId="4E9B77B2" w14:textId="77777777" w:rsidR="00795E84" w:rsidRPr="00DA3749" w:rsidRDefault="00795E84" w:rsidP="00B36EB4">
          <w:pPr>
            <w:spacing w:line="360" w:lineRule="auto"/>
            <w:rPr>
              <w:noProof/>
              <w:kern w:val="0"/>
              <w:sz w:val="20"/>
              <w:szCs w:val="20"/>
            </w:rPr>
          </w:pPr>
          <w:r w:rsidRPr="00DA3749">
            <w:rPr>
              <w:rFonts w:ascii="Times New Roman" w:eastAsia="標楷體" w:hAnsi="Times New Roman"/>
              <w:b/>
              <w:szCs w:val="24"/>
            </w:rPr>
            <w:fldChar w:fldCharType="begin"/>
          </w:r>
          <w:r w:rsidRPr="00DA3749">
            <w:rPr>
              <w:rFonts w:ascii="Times New Roman" w:eastAsia="標楷體" w:hAnsi="Times New Roman"/>
              <w:b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 w:hint="eastAsia"/>
              <w:b/>
              <w:szCs w:val="24"/>
            </w:rPr>
            <w:instrText>BIBLIOGRAPHY  \l 1028</w:instrText>
          </w:r>
          <w:r w:rsidRPr="00DA3749">
            <w:rPr>
              <w:rFonts w:ascii="Times New Roman" w:eastAsia="標楷體" w:hAnsi="Times New Roman"/>
              <w:b/>
              <w:szCs w:val="24"/>
            </w:rPr>
            <w:instrText xml:space="preserve"> </w:instrText>
          </w:r>
          <w:r w:rsidRPr="00DA3749">
            <w:rPr>
              <w:rFonts w:ascii="Times New Roman" w:eastAsia="標楷體" w:hAnsi="Times New Roman"/>
              <w:b/>
              <w:szCs w:val="24"/>
            </w:rPr>
            <w:fldChar w:fldCharType="separate"/>
          </w:r>
        </w:p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355"/>
            <w:gridCol w:w="8149"/>
          </w:tblGrid>
          <w:tr w:rsidR="00DA3749" w:rsidRPr="00DA3749" w14:paraId="7D3CA290" w14:textId="77777777">
            <w:trPr>
              <w:divId w:val="714087954"/>
              <w:tblCellSpacing w:w="15" w:type="dxa"/>
            </w:trPr>
            <w:tc>
              <w:tcPr>
                <w:tcW w:w="50" w:type="pct"/>
                <w:hideMark/>
              </w:tcPr>
              <w:p w14:paraId="1BB9CB92" w14:textId="019F12A8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  <w:kern w:val="0"/>
                    <w:szCs w:val="24"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[1] </w:t>
                </w:r>
              </w:p>
            </w:tc>
            <w:tc>
              <w:tcPr>
                <w:tcW w:w="0" w:type="auto"/>
                <w:hideMark/>
              </w:tcPr>
              <w:p w14:paraId="41C35264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>戴明燊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 “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三軍總醫院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 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地中海型貧血與缺鐵性貧血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,” 2022. [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線上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]. Available: https://wwwv.tsgh.ndmctsgh.edu.tw/unit/10021/19981.</w:t>
                </w:r>
              </w:p>
            </w:tc>
          </w:tr>
          <w:tr w:rsidR="00DA3749" w:rsidRPr="00DA3749" w14:paraId="167EBAAC" w14:textId="77777777">
            <w:trPr>
              <w:divId w:val="714087954"/>
              <w:tblCellSpacing w:w="15" w:type="dxa"/>
            </w:trPr>
            <w:tc>
              <w:tcPr>
                <w:tcW w:w="50" w:type="pct"/>
                <w:hideMark/>
              </w:tcPr>
              <w:p w14:paraId="1A355F28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[2] </w:t>
                </w:r>
              </w:p>
            </w:tc>
            <w:tc>
              <w:tcPr>
                <w:tcW w:w="0" w:type="auto"/>
                <w:hideMark/>
              </w:tcPr>
              <w:p w14:paraId="0C904A4A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>維基百科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 “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貧血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,” 2021. [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線上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]. Available: https://zh.wikipedia.org/zh-tw/%E8%B4%AB%E8%A1%80.</w:t>
                </w:r>
              </w:p>
            </w:tc>
          </w:tr>
          <w:tr w:rsidR="00DA3749" w:rsidRPr="00DA3749" w14:paraId="13125021" w14:textId="77777777">
            <w:trPr>
              <w:divId w:val="714087954"/>
              <w:tblCellSpacing w:w="15" w:type="dxa"/>
            </w:trPr>
            <w:tc>
              <w:tcPr>
                <w:tcW w:w="50" w:type="pct"/>
                <w:hideMark/>
              </w:tcPr>
              <w:p w14:paraId="16CC1E65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[3] </w:t>
                </w:r>
              </w:p>
            </w:tc>
            <w:tc>
              <w:tcPr>
                <w:tcW w:w="0" w:type="auto"/>
                <w:hideMark/>
              </w:tcPr>
              <w:p w14:paraId="2FB6CE3A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>維基百科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 “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地中海貧血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,” 2021. [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線上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]. Available: https://zh.wikipedia.org/zh-tw/%E5%9C%B0%E4%B8%AD%E6%B5%B7%E8%B2%A7%E8%A1%80.</w:t>
                </w:r>
              </w:p>
            </w:tc>
          </w:tr>
          <w:tr w:rsidR="00DA3749" w:rsidRPr="00DA3749" w14:paraId="7A83FABA" w14:textId="77777777">
            <w:trPr>
              <w:divId w:val="714087954"/>
              <w:tblCellSpacing w:w="15" w:type="dxa"/>
            </w:trPr>
            <w:tc>
              <w:tcPr>
                <w:tcW w:w="50" w:type="pct"/>
                <w:hideMark/>
              </w:tcPr>
              <w:p w14:paraId="4098B949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[4] </w:t>
                </w:r>
              </w:p>
            </w:tc>
            <w:tc>
              <w:tcPr>
                <w:tcW w:w="0" w:type="auto"/>
                <w:hideMark/>
              </w:tcPr>
              <w:p w14:paraId="3E09014F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>康健知識庫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 “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地中海貧血是什麼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?,” 2021. [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線上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]. Available: https://kb.commonhealth.com.tw/library/274.html.</w:t>
                </w:r>
              </w:p>
            </w:tc>
          </w:tr>
          <w:tr w:rsidR="00DA3749" w:rsidRPr="00DA3749" w14:paraId="4A438C45" w14:textId="77777777">
            <w:trPr>
              <w:divId w:val="714087954"/>
              <w:tblCellSpacing w:w="15" w:type="dxa"/>
            </w:trPr>
            <w:tc>
              <w:tcPr>
                <w:tcW w:w="50" w:type="pct"/>
                <w:hideMark/>
              </w:tcPr>
              <w:p w14:paraId="3436B944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[5] </w:t>
                </w:r>
              </w:p>
            </w:tc>
            <w:tc>
              <w:tcPr>
                <w:tcW w:w="0" w:type="auto"/>
                <w:hideMark/>
              </w:tcPr>
              <w:p w14:paraId="326E3DBF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>小醫學百科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 “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地中海貧血治療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,” 2022. [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線上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]. Available: https://disease.lifepedia.net/home/detail/6106.</w:t>
                </w:r>
              </w:p>
            </w:tc>
          </w:tr>
          <w:tr w:rsidR="00DA3749" w:rsidRPr="00DA3749" w14:paraId="47B2EB52" w14:textId="77777777">
            <w:trPr>
              <w:divId w:val="714087954"/>
              <w:tblCellSpacing w:w="15" w:type="dxa"/>
            </w:trPr>
            <w:tc>
              <w:tcPr>
                <w:tcW w:w="50" w:type="pct"/>
                <w:hideMark/>
              </w:tcPr>
              <w:p w14:paraId="1C6922A3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 xml:space="preserve">[6] </w:t>
                </w:r>
              </w:p>
            </w:tc>
            <w:tc>
              <w:tcPr>
                <w:tcW w:w="0" w:type="auto"/>
                <w:hideMark/>
              </w:tcPr>
              <w:p w14:paraId="08628C74" w14:textId="77777777" w:rsidR="00795E84" w:rsidRPr="00DA3749" w:rsidRDefault="00795E84">
                <w:pPr>
                  <w:pStyle w:val="ad"/>
                  <w:rPr>
                    <w:rFonts w:ascii="Times New Roman" w:eastAsia="標楷體" w:hAnsi="Times New Roman"/>
                    <w:noProof/>
                  </w:rPr>
                </w:pPr>
                <w:r w:rsidRPr="00DA3749">
                  <w:rPr>
                    <w:rFonts w:ascii="Times New Roman" w:eastAsia="標楷體" w:hAnsi="Times New Roman"/>
                    <w:noProof/>
                  </w:rPr>
                  <w:t>PPT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新聞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 “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健康哪些事：如何預防和及早發現、治療地中海貧血？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,” 2019. [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線上</w:t>
                </w:r>
                <w:r w:rsidRPr="00DA3749">
                  <w:rPr>
                    <w:rFonts w:ascii="Times New Roman" w:eastAsia="標楷體" w:hAnsi="Times New Roman"/>
                    <w:noProof/>
                  </w:rPr>
                  <w:t>]. Available: https://pttnews.cc/59b6b6ebb1.</w:t>
                </w:r>
              </w:p>
            </w:tc>
          </w:tr>
        </w:tbl>
        <w:p w14:paraId="35FA96EF" w14:textId="77777777" w:rsidR="00795E84" w:rsidRPr="00DA3749" w:rsidRDefault="00795E84">
          <w:pPr>
            <w:divId w:val="714087954"/>
            <w:rPr>
              <w:noProof/>
            </w:rPr>
          </w:pPr>
        </w:p>
        <w:p w14:paraId="53A59D28" w14:textId="697D291C" w:rsidR="00795E84" w:rsidRPr="00DA3749" w:rsidRDefault="00795E84" w:rsidP="00B36EB4">
          <w:pPr>
            <w:spacing w:line="360" w:lineRule="auto"/>
            <w:rPr>
              <w:rFonts w:ascii="Times New Roman" w:eastAsia="標楷體" w:hAnsi="Times New Roman"/>
              <w:b/>
              <w:szCs w:val="24"/>
            </w:rPr>
          </w:pPr>
          <w:r w:rsidRPr="00DA3749">
            <w:rPr>
              <w:rFonts w:ascii="Times New Roman" w:eastAsia="標楷體" w:hAnsi="Times New Roman"/>
              <w:b/>
              <w:szCs w:val="24"/>
            </w:rPr>
            <w:fldChar w:fldCharType="end"/>
          </w:r>
        </w:p>
        <w:p w14:paraId="715EB731" w14:textId="250533EC" w:rsidR="00B36EB4" w:rsidRPr="00DA3749" w:rsidRDefault="00E63BBD" w:rsidP="00B36EB4">
          <w:pPr>
            <w:spacing w:line="360" w:lineRule="auto"/>
            <w:rPr>
              <w:rFonts w:ascii="Times New Roman" w:eastAsia="標楷體" w:hAnsi="Times New Roman"/>
              <w:vanish/>
              <w:szCs w:val="24"/>
            </w:rPr>
          </w:pPr>
        </w:p>
      </w:sdtContent>
    </w:sdt>
    <w:p w14:paraId="3F0F59D6" w14:textId="58553392" w:rsidR="001F1C79" w:rsidRPr="00DA3749" w:rsidRDefault="001F1C79" w:rsidP="00A402DE">
      <w:pPr>
        <w:pStyle w:val="EndNoteBibliography"/>
        <w:rPr>
          <w:rFonts w:ascii="Times New Roman" w:eastAsia="標楷體" w:hAnsi="Times New Roman"/>
          <w:b/>
          <w:sz w:val="28"/>
          <w:szCs w:val="28"/>
        </w:rPr>
      </w:pPr>
    </w:p>
    <w:sectPr w:rsidR="001F1C79" w:rsidRPr="00DA3749" w:rsidSect="00C53B5B">
      <w:footerReference w:type="default" r:id="rId8"/>
      <w:pgSz w:w="11906" w:h="16838"/>
      <w:pgMar w:top="1418" w:right="1701" w:bottom="1418" w:left="1701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9857A" w14:textId="77777777" w:rsidR="00E63BBD" w:rsidRDefault="00E63BBD" w:rsidP="001328B9">
      <w:r>
        <w:separator/>
      </w:r>
    </w:p>
  </w:endnote>
  <w:endnote w:type="continuationSeparator" w:id="0">
    <w:p w14:paraId="6C48051F" w14:textId="77777777" w:rsidR="00E63BBD" w:rsidRDefault="00E63BBD" w:rsidP="0013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784675"/>
      <w:docPartObj>
        <w:docPartGallery w:val="Page Numbers (Bottom of Page)"/>
        <w:docPartUnique/>
      </w:docPartObj>
    </w:sdtPr>
    <w:sdtEndPr/>
    <w:sdtContent>
      <w:p w14:paraId="254885E1" w14:textId="3BB54A2C" w:rsidR="00C53B5B" w:rsidRDefault="00C53B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642" w:rsidRPr="004A5642">
          <w:rPr>
            <w:noProof/>
            <w:lang w:val="zh-TW"/>
          </w:rPr>
          <w:t>2</w:t>
        </w:r>
        <w:r>
          <w:fldChar w:fldCharType="end"/>
        </w:r>
      </w:p>
    </w:sdtContent>
  </w:sdt>
  <w:p w14:paraId="6A44BD43" w14:textId="77777777" w:rsidR="00C53B5B" w:rsidRDefault="00C53B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2FD87" w14:textId="77777777" w:rsidR="00E63BBD" w:rsidRDefault="00E63BBD" w:rsidP="001328B9">
      <w:r>
        <w:separator/>
      </w:r>
    </w:p>
  </w:footnote>
  <w:footnote w:type="continuationSeparator" w:id="0">
    <w:p w14:paraId="62B18FAB" w14:textId="77777777" w:rsidR="00E63BBD" w:rsidRDefault="00E63BBD" w:rsidP="0013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506247"/>
    <w:multiLevelType w:val="hybridMultilevel"/>
    <w:tmpl w:val="00E0D88C"/>
    <w:lvl w:ilvl="0" w:tplc="2C9267B6">
      <w:start w:val="1"/>
      <w:numFmt w:val="taiwaneseCountingThousand"/>
      <w:lvlText w:val="%1."/>
      <w:lvlJc w:val="left"/>
      <w:pPr>
        <w:ind w:left="643" w:hanging="360"/>
      </w:pPr>
      <w:rPr>
        <w:rFonts w:ascii="標楷體" w:eastAsia="標楷體" w:hAnsi="標楷體"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EC126E"/>
    <w:multiLevelType w:val="hybridMultilevel"/>
    <w:tmpl w:val="D584BF34"/>
    <w:lvl w:ilvl="0" w:tplc="8BEED450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B6C4FA5E">
      <w:start w:val="1"/>
      <w:numFmt w:val="taiwaneseCountingThousand"/>
      <w:lvlText w:val="(%2)"/>
      <w:lvlJc w:val="left"/>
      <w:pPr>
        <w:ind w:left="88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253C6D"/>
    <w:multiLevelType w:val="hybridMultilevel"/>
    <w:tmpl w:val="ACFCB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BB2791"/>
    <w:multiLevelType w:val="hybridMultilevel"/>
    <w:tmpl w:val="3E98B3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0764FC"/>
    <w:multiLevelType w:val="hybridMultilevel"/>
    <w:tmpl w:val="C37CFA3C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55893DD4"/>
    <w:multiLevelType w:val="hybridMultilevel"/>
    <w:tmpl w:val="CE1CB278"/>
    <w:lvl w:ilvl="0" w:tplc="4D5EA34A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8A86E31"/>
    <w:multiLevelType w:val="hybridMultilevel"/>
    <w:tmpl w:val="B8ECE7FA"/>
    <w:lvl w:ilvl="0" w:tplc="7166B3C0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5C2A7991"/>
    <w:multiLevelType w:val="hybridMultilevel"/>
    <w:tmpl w:val="17183D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81E21A3"/>
    <w:multiLevelType w:val="hybridMultilevel"/>
    <w:tmpl w:val="651C4532"/>
    <w:lvl w:ilvl="0" w:tplc="8BEED450">
      <w:start w:val="1"/>
      <w:numFmt w:val="taiwaneseCountingThousand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91442DD"/>
    <w:multiLevelType w:val="hybridMultilevel"/>
    <w:tmpl w:val="74D6C846"/>
    <w:lvl w:ilvl="0" w:tplc="C178B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7535CB"/>
    <w:multiLevelType w:val="hybridMultilevel"/>
    <w:tmpl w:val="1548E09C"/>
    <w:lvl w:ilvl="0" w:tplc="14FAF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rfvxrr0jfz922et0xj5v027vdxd0z5rsdwd&quot;&gt;My EndNote Library&lt;record-ids&gt;&lt;item&gt;2&lt;/item&gt;&lt;item&gt;4&lt;/item&gt;&lt;item&gt;5&lt;/item&gt;&lt;item&gt;6&lt;/item&gt;&lt;item&gt;10&lt;/item&gt;&lt;item&gt;11&lt;/item&gt;&lt;item&gt;12&lt;/item&gt;&lt;item&gt;13&lt;/item&gt;&lt;item&gt;14&lt;/item&gt;&lt;/record-ids&gt;&lt;/item&gt;&lt;/Libraries&gt;"/>
  </w:docVars>
  <w:rsids>
    <w:rsidRoot w:val="006D1BC5"/>
    <w:rsid w:val="00001681"/>
    <w:rsid w:val="00001BD3"/>
    <w:rsid w:val="00016B09"/>
    <w:rsid w:val="000201B5"/>
    <w:rsid w:val="0002423E"/>
    <w:rsid w:val="000247B1"/>
    <w:rsid w:val="00033ED1"/>
    <w:rsid w:val="00036F30"/>
    <w:rsid w:val="00044951"/>
    <w:rsid w:val="00047159"/>
    <w:rsid w:val="00050568"/>
    <w:rsid w:val="000531F3"/>
    <w:rsid w:val="00053BD5"/>
    <w:rsid w:val="00053CFA"/>
    <w:rsid w:val="0006339E"/>
    <w:rsid w:val="00063966"/>
    <w:rsid w:val="00084791"/>
    <w:rsid w:val="00085E13"/>
    <w:rsid w:val="00085ECF"/>
    <w:rsid w:val="00086259"/>
    <w:rsid w:val="000926E6"/>
    <w:rsid w:val="000931F2"/>
    <w:rsid w:val="000A2335"/>
    <w:rsid w:val="000A5D7B"/>
    <w:rsid w:val="000C0EE3"/>
    <w:rsid w:val="000C2348"/>
    <w:rsid w:val="000C76D8"/>
    <w:rsid w:val="000C7C71"/>
    <w:rsid w:val="000D16E1"/>
    <w:rsid w:val="000D2E4D"/>
    <w:rsid w:val="000D4226"/>
    <w:rsid w:val="000D43E0"/>
    <w:rsid w:val="000D4B27"/>
    <w:rsid w:val="000D7D77"/>
    <w:rsid w:val="000E3501"/>
    <w:rsid w:val="000E3E4C"/>
    <w:rsid w:val="000E5939"/>
    <w:rsid w:val="000F401D"/>
    <w:rsid w:val="000F4674"/>
    <w:rsid w:val="000F79D7"/>
    <w:rsid w:val="00103932"/>
    <w:rsid w:val="0010776B"/>
    <w:rsid w:val="001116BC"/>
    <w:rsid w:val="00114604"/>
    <w:rsid w:val="00117A44"/>
    <w:rsid w:val="00121AAD"/>
    <w:rsid w:val="001328B9"/>
    <w:rsid w:val="00135A1A"/>
    <w:rsid w:val="00143AE2"/>
    <w:rsid w:val="00154105"/>
    <w:rsid w:val="00155FD2"/>
    <w:rsid w:val="001561EC"/>
    <w:rsid w:val="001574C4"/>
    <w:rsid w:val="00161522"/>
    <w:rsid w:val="00166DEF"/>
    <w:rsid w:val="00167981"/>
    <w:rsid w:val="00171B76"/>
    <w:rsid w:val="001743A4"/>
    <w:rsid w:val="00174A88"/>
    <w:rsid w:val="001775A5"/>
    <w:rsid w:val="001853AE"/>
    <w:rsid w:val="001900AE"/>
    <w:rsid w:val="001900C5"/>
    <w:rsid w:val="001918C8"/>
    <w:rsid w:val="001949C7"/>
    <w:rsid w:val="00196D74"/>
    <w:rsid w:val="001972CD"/>
    <w:rsid w:val="001A263D"/>
    <w:rsid w:val="001B65B9"/>
    <w:rsid w:val="001C0B63"/>
    <w:rsid w:val="001C18FE"/>
    <w:rsid w:val="001D5483"/>
    <w:rsid w:val="001E17EE"/>
    <w:rsid w:val="001E3AEE"/>
    <w:rsid w:val="001F1C79"/>
    <w:rsid w:val="001F3180"/>
    <w:rsid w:val="00200BFE"/>
    <w:rsid w:val="00206DE2"/>
    <w:rsid w:val="00211551"/>
    <w:rsid w:val="00213BF9"/>
    <w:rsid w:val="0022019C"/>
    <w:rsid w:val="00225224"/>
    <w:rsid w:val="00226707"/>
    <w:rsid w:val="002302B8"/>
    <w:rsid w:val="00242325"/>
    <w:rsid w:val="00242B8B"/>
    <w:rsid w:val="002454FA"/>
    <w:rsid w:val="00245FE3"/>
    <w:rsid w:val="00262689"/>
    <w:rsid w:val="00264A93"/>
    <w:rsid w:val="00264C95"/>
    <w:rsid w:val="0026549A"/>
    <w:rsid w:val="00266DCC"/>
    <w:rsid w:val="002729B3"/>
    <w:rsid w:val="00273A9C"/>
    <w:rsid w:val="00276CFC"/>
    <w:rsid w:val="00280371"/>
    <w:rsid w:val="00280986"/>
    <w:rsid w:val="00281A5F"/>
    <w:rsid w:val="002827DC"/>
    <w:rsid w:val="00284C5D"/>
    <w:rsid w:val="002853DD"/>
    <w:rsid w:val="002859B5"/>
    <w:rsid w:val="002867B7"/>
    <w:rsid w:val="00297A69"/>
    <w:rsid w:val="002A10FC"/>
    <w:rsid w:val="002A563B"/>
    <w:rsid w:val="002B1940"/>
    <w:rsid w:val="002B56FE"/>
    <w:rsid w:val="002B6253"/>
    <w:rsid w:val="002D39E4"/>
    <w:rsid w:val="002D3BC8"/>
    <w:rsid w:val="002E13DF"/>
    <w:rsid w:val="002E15A2"/>
    <w:rsid w:val="002E49F6"/>
    <w:rsid w:val="002F61AD"/>
    <w:rsid w:val="002F61D7"/>
    <w:rsid w:val="00300AAA"/>
    <w:rsid w:val="00301358"/>
    <w:rsid w:val="003038FF"/>
    <w:rsid w:val="003067C1"/>
    <w:rsid w:val="00307234"/>
    <w:rsid w:val="00311AC8"/>
    <w:rsid w:val="00312775"/>
    <w:rsid w:val="00315372"/>
    <w:rsid w:val="0031585A"/>
    <w:rsid w:val="0031699F"/>
    <w:rsid w:val="00321E31"/>
    <w:rsid w:val="0032479C"/>
    <w:rsid w:val="00326EC9"/>
    <w:rsid w:val="00332692"/>
    <w:rsid w:val="003347D9"/>
    <w:rsid w:val="003348F1"/>
    <w:rsid w:val="00336364"/>
    <w:rsid w:val="00342692"/>
    <w:rsid w:val="00347052"/>
    <w:rsid w:val="0035370A"/>
    <w:rsid w:val="003561B2"/>
    <w:rsid w:val="00362CEE"/>
    <w:rsid w:val="0036387F"/>
    <w:rsid w:val="00367740"/>
    <w:rsid w:val="003727F3"/>
    <w:rsid w:val="0037434C"/>
    <w:rsid w:val="00374867"/>
    <w:rsid w:val="003753AC"/>
    <w:rsid w:val="00377052"/>
    <w:rsid w:val="00387203"/>
    <w:rsid w:val="003940F2"/>
    <w:rsid w:val="00396DA9"/>
    <w:rsid w:val="003A11F7"/>
    <w:rsid w:val="003A7521"/>
    <w:rsid w:val="003B5023"/>
    <w:rsid w:val="003D2DB9"/>
    <w:rsid w:val="003D39AE"/>
    <w:rsid w:val="003E40E1"/>
    <w:rsid w:val="003F3211"/>
    <w:rsid w:val="003F445E"/>
    <w:rsid w:val="003F594D"/>
    <w:rsid w:val="003F7BF9"/>
    <w:rsid w:val="004015D0"/>
    <w:rsid w:val="004066A2"/>
    <w:rsid w:val="004143FD"/>
    <w:rsid w:val="004144B8"/>
    <w:rsid w:val="00416B0A"/>
    <w:rsid w:val="00424DF2"/>
    <w:rsid w:val="00431690"/>
    <w:rsid w:val="004338CB"/>
    <w:rsid w:val="004408FF"/>
    <w:rsid w:val="00450130"/>
    <w:rsid w:val="00453AD9"/>
    <w:rsid w:val="00456C59"/>
    <w:rsid w:val="00461E01"/>
    <w:rsid w:val="004646EE"/>
    <w:rsid w:val="00466BAE"/>
    <w:rsid w:val="00474C38"/>
    <w:rsid w:val="00476E8F"/>
    <w:rsid w:val="00481C9C"/>
    <w:rsid w:val="0048308B"/>
    <w:rsid w:val="004930BF"/>
    <w:rsid w:val="0049435E"/>
    <w:rsid w:val="00496D39"/>
    <w:rsid w:val="004A1944"/>
    <w:rsid w:val="004A1FF8"/>
    <w:rsid w:val="004A5642"/>
    <w:rsid w:val="004B0791"/>
    <w:rsid w:val="004B3880"/>
    <w:rsid w:val="004C6894"/>
    <w:rsid w:val="004D0889"/>
    <w:rsid w:val="004D5278"/>
    <w:rsid w:val="004E141E"/>
    <w:rsid w:val="004E4E0F"/>
    <w:rsid w:val="004F1906"/>
    <w:rsid w:val="004F2D62"/>
    <w:rsid w:val="004F5AEB"/>
    <w:rsid w:val="00507A37"/>
    <w:rsid w:val="00511E1E"/>
    <w:rsid w:val="005124AF"/>
    <w:rsid w:val="00520620"/>
    <w:rsid w:val="00521D19"/>
    <w:rsid w:val="005229C5"/>
    <w:rsid w:val="00523951"/>
    <w:rsid w:val="0053234E"/>
    <w:rsid w:val="00535158"/>
    <w:rsid w:val="0053533D"/>
    <w:rsid w:val="00537C81"/>
    <w:rsid w:val="005408CA"/>
    <w:rsid w:val="00543A3F"/>
    <w:rsid w:val="00545910"/>
    <w:rsid w:val="005529C9"/>
    <w:rsid w:val="00552C38"/>
    <w:rsid w:val="00554794"/>
    <w:rsid w:val="0055509E"/>
    <w:rsid w:val="005558F4"/>
    <w:rsid w:val="005612D3"/>
    <w:rsid w:val="00564AEC"/>
    <w:rsid w:val="00567AB2"/>
    <w:rsid w:val="00570EBE"/>
    <w:rsid w:val="00574033"/>
    <w:rsid w:val="00574C5F"/>
    <w:rsid w:val="00577AA7"/>
    <w:rsid w:val="005800A6"/>
    <w:rsid w:val="00580C79"/>
    <w:rsid w:val="00585F1F"/>
    <w:rsid w:val="0059013F"/>
    <w:rsid w:val="00591530"/>
    <w:rsid w:val="00592658"/>
    <w:rsid w:val="0059332A"/>
    <w:rsid w:val="00597451"/>
    <w:rsid w:val="0059795A"/>
    <w:rsid w:val="005A0130"/>
    <w:rsid w:val="005A0D07"/>
    <w:rsid w:val="005A42C2"/>
    <w:rsid w:val="005B00EA"/>
    <w:rsid w:val="005B3BD9"/>
    <w:rsid w:val="005B5EA5"/>
    <w:rsid w:val="005B73FB"/>
    <w:rsid w:val="005C00C4"/>
    <w:rsid w:val="005C1D4A"/>
    <w:rsid w:val="005C5784"/>
    <w:rsid w:val="005C5A06"/>
    <w:rsid w:val="005C75CE"/>
    <w:rsid w:val="005C79EB"/>
    <w:rsid w:val="005D0D2D"/>
    <w:rsid w:val="005D243B"/>
    <w:rsid w:val="005E4E8C"/>
    <w:rsid w:val="005F51BF"/>
    <w:rsid w:val="006043E1"/>
    <w:rsid w:val="00614021"/>
    <w:rsid w:val="00626A55"/>
    <w:rsid w:val="00642BA3"/>
    <w:rsid w:val="006442C7"/>
    <w:rsid w:val="00651506"/>
    <w:rsid w:val="006657EE"/>
    <w:rsid w:val="00666723"/>
    <w:rsid w:val="00670F1F"/>
    <w:rsid w:val="00672CC8"/>
    <w:rsid w:val="00673380"/>
    <w:rsid w:val="0068626D"/>
    <w:rsid w:val="00686C8B"/>
    <w:rsid w:val="006872C5"/>
    <w:rsid w:val="00693EF3"/>
    <w:rsid w:val="006971AF"/>
    <w:rsid w:val="006A01F1"/>
    <w:rsid w:val="006A117C"/>
    <w:rsid w:val="006A51DD"/>
    <w:rsid w:val="006A5581"/>
    <w:rsid w:val="006B1874"/>
    <w:rsid w:val="006C7999"/>
    <w:rsid w:val="006D1BC5"/>
    <w:rsid w:val="006D347B"/>
    <w:rsid w:val="006D7F56"/>
    <w:rsid w:val="006E3DE8"/>
    <w:rsid w:val="006E75FC"/>
    <w:rsid w:val="006F0001"/>
    <w:rsid w:val="006F43B2"/>
    <w:rsid w:val="006F5207"/>
    <w:rsid w:val="006F6F6A"/>
    <w:rsid w:val="006F73FD"/>
    <w:rsid w:val="00700987"/>
    <w:rsid w:val="007009E9"/>
    <w:rsid w:val="007069E1"/>
    <w:rsid w:val="00710812"/>
    <w:rsid w:val="00710F97"/>
    <w:rsid w:val="00712C17"/>
    <w:rsid w:val="00713754"/>
    <w:rsid w:val="007152F3"/>
    <w:rsid w:val="00715D40"/>
    <w:rsid w:val="00724EBA"/>
    <w:rsid w:val="00735F92"/>
    <w:rsid w:val="0073706C"/>
    <w:rsid w:val="00737759"/>
    <w:rsid w:val="00741B34"/>
    <w:rsid w:val="00744624"/>
    <w:rsid w:val="00745825"/>
    <w:rsid w:val="00746E70"/>
    <w:rsid w:val="00751028"/>
    <w:rsid w:val="00753A5F"/>
    <w:rsid w:val="00763F45"/>
    <w:rsid w:val="00765C2F"/>
    <w:rsid w:val="00773A62"/>
    <w:rsid w:val="0078279C"/>
    <w:rsid w:val="00792F58"/>
    <w:rsid w:val="00794E09"/>
    <w:rsid w:val="00795E84"/>
    <w:rsid w:val="00796A3B"/>
    <w:rsid w:val="007A01B6"/>
    <w:rsid w:val="007A5BD9"/>
    <w:rsid w:val="007A759B"/>
    <w:rsid w:val="007B07C1"/>
    <w:rsid w:val="007B21F4"/>
    <w:rsid w:val="007B2D21"/>
    <w:rsid w:val="007C36EC"/>
    <w:rsid w:val="007C66DF"/>
    <w:rsid w:val="007D2222"/>
    <w:rsid w:val="007D6247"/>
    <w:rsid w:val="007E1385"/>
    <w:rsid w:val="007E2752"/>
    <w:rsid w:val="007E4BBE"/>
    <w:rsid w:val="007F090A"/>
    <w:rsid w:val="007F198D"/>
    <w:rsid w:val="007F2845"/>
    <w:rsid w:val="007F5320"/>
    <w:rsid w:val="007F68BB"/>
    <w:rsid w:val="008056D9"/>
    <w:rsid w:val="00806E27"/>
    <w:rsid w:val="00807F38"/>
    <w:rsid w:val="008115B4"/>
    <w:rsid w:val="00814105"/>
    <w:rsid w:val="00826441"/>
    <w:rsid w:val="00827B4A"/>
    <w:rsid w:val="008307E1"/>
    <w:rsid w:val="0083298C"/>
    <w:rsid w:val="0083408F"/>
    <w:rsid w:val="0084704E"/>
    <w:rsid w:val="0084723C"/>
    <w:rsid w:val="00850EB5"/>
    <w:rsid w:val="0085480A"/>
    <w:rsid w:val="0085700C"/>
    <w:rsid w:val="0086016D"/>
    <w:rsid w:val="008611F3"/>
    <w:rsid w:val="008614FD"/>
    <w:rsid w:val="00861D90"/>
    <w:rsid w:val="00863B64"/>
    <w:rsid w:val="00876DFD"/>
    <w:rsid w:val="00877146"/>
    <w:rsid w:val="00884626"/>
    <w:rsid w:val="00886665"/>
    <w:rsid w:val="0089612C"/>
    <w:rsid w:val="008963E9"/>
    <w:rsid w:val="008967B2"/>
    <w:rsid w:val="00897D8F"/>
    <w:rsid w:val="008A0C0C"/>
    <w:rsid w:val="008A5FB5"/>
    <w:rsid w:val="008B23AE"/>
    <w:rsid w:val="008B2B00"/>
    <w:rsid w:val="008C02D5"/>
    <w:rsid w:val="008C0591"/>
    <w:rsid w:val="008C1BBD"/>
    <w:rsid w:val="008C29F5"/>
    <w:rsid w:val="008C7614"/>
    <w:rsid w:val="008D6CC7"/>
    <w:rsid w:val="008E063D"/>
    <w:rsid w:val="008F3954"/>
    <w:rsid w:val="00900B95"/>
    <w:rsid w:val="009028FB"/>
    <w:rsid w:val="00910970"/>
    <w:rsid w:val="00911E32"/>
    <w:rsid w:val="00913A97"/>
    <w:rsid w:val="009237E7"/>
    <w:rsid w:val="009308D2"/>
    <w:rsid w:val="009309D2"/>
    <w:rsid w:val="00944541"/>
    <w:rsid w:val="009522F2"/>
    <w:rsid w:val="00955D82"/>
    <w:rsid w:val="00957D86"/>
    <w:rsid w:val="0096084E"/>
    <w:rsid w:val="00962E3B"/>
    <w:rsid w:val="00965CA4"/>
    <w:rsid w:val="009665D7"/>
    <w:rsid w:val="00974206"/>
    <w:rsid w:val="0098235B"/>
    <w:rsid w:val="009856E3"/>
    <w:rsid w:val="009867D3"/>
    <w:rsid w:val="00990277"/>
    <w:rsid w:val="00993F9D"/>
    <w:rsid w:val="009A187E"/>
    <w:rsid w:val="009A2CA6"/>
    <w:rsid w:val="009B2297"/>
    <w:rsid w:val="009B779B"/>
    <w:rsid w:val="009C3431"/>
    <w:rsid w:val="009D1A04"/>
    <w:rsid w:val="009D42C4"/>
    <w:rsid w:val="009D4D9E"/>
    <w:rsid w:val="009E2B27"/>
    <w:rsid w:val="009E599F"/>
    <w:rsid w:val="009E7B01"/>
    <w:rsid w:val="009F272A"/>
    <w:rsid w:val="009F59B4"/>
    <w:rsid w:val="00A01B54"/>
    <w:rsid w:val="00A10B0A"/>
    <w:rsid w:val="00A1221E"/>
    <w:rsid w:val="00A15BCD"/>
    <w:rsid w:val="00A1747F"/>
    <w:rsid w:val="00A20508"/>
    <w:rsid w:val="00A2112C"/>
    <w:rsid w:val="00A2319F"/>
    <w:rsid w:val="00A25779"/>
    <w:rsid w:val="00A2649B"/>
    <w:rsid w:val="00A2768A"/>
    <w:rsid w:val="00A37528"/>
    <w:rsid w:val="00A402DE"/>
    <w:rsid w:val="00A441CD"/>
    <w:rsid w:val="00A45E3A"/>
    <w:rsid w:val="00A460E5"/>
    <w:rsid w:val="00A476D1"/>
    <w:rsid w:val="00A5255F"/>
    <w:rsid w:val="00A60A2A"/>
    <w:rsid w:val="00A6141A"/>
    <w:rsid w:val="00A615AD"/>
    <w:rsid w:val="00A62C92"/>
    <w:rsid w:val="00A72318"/>
    <w:rsid w:val="00A74661"/>
    <w:rsid w:val="00A8101F"/>
    <w:rsid w:val="00A87FCF"/>
    <w:rsid w:val="00AA233C"/>
    <w:rsid w:val="00AA4AAB"/>
    <w:rsid w:val="00AA53C3"/>
    <w:rsid w:val="00AC4D07"/>
    <w:rsid w:val="00AD0E14"/>
    <w:rsid w:val="00AD100C"/>
    <w:rsid w:val="00AD1E3D"/>
    <w:rsid w:val="00AD73BE"/>
    <w:rsid w:val="00AD7DE2"/>
    <w:rsid w:val="00AE2E56"/>
    <w:rsid w:val="00AE323D"/>
    <w:rsid w:val="00AE4360"/>
    <w:rsid w:val="00AF2640"/>
    <w:rsid w:val="00AF365D"/>
    <w:rsid w:val="00AF42C5"/>
    <w:rsid w:val="00AF75C8"/>
    <w:rsid w:val="00B02CA1"/>
    <w:rsid w:val="00B0512E"/>
    <w:rsid w:val="00B05701"/>
    <w:rsid w:val="00B07F8B"/>
    <w:rsid w:val="00B07FA3"/>
    <w:rsid w:val="00B113F0"/>
    <w:rsid w:val="00B16B38"/>
    <w:rsid w:val="00B21731"/>
    <w:rsid w:val="00B24F3D"/>
    <w:rsid w:val="00B31683"/>
    <w:rsid w:val="00B328F9"/>
    <w:rsid w:val="00B36EB4"/>
    <w:rsid w:val="00B37C1F"/>
    <w:rsid w:val="00B43B60"/>
    <w:rsid w:val="00B5679A"/>
    <w:rsid w:val="00B642AC"/>
    <w:rsid w:val="00B64374"/>
    <w:rsid w:val="00B678E1"/>
    <w:rsid w:val="00B73A1B"/>
    <w:rsid w:val="00B7401F"/>
    <w:rsid w:val="00B802A1"/>
    <w:rsid w:val="00B805E2"/>
    <w:rsid w:val="00B81929"/>
    <w:rsid w:val="00B845E0"/>
    <w:rsid w:val="00B864B1"/>
    <w:rsid w:val="00B92634"/>
    <w:rsid w:val="00B933F5"/>
    <w:rsid w:val="00BA091D"/>
    <w:rsid w:val="00BA216E"/>
    <w:rsid w:val="00BA4627"/>
    <w:rsid w:val="00BB5939"/>
    <w:rsid w:val="00BB6919"/>
    <w:rsid w:val="00BB6D25"/>
    <w:rsid w:val="00BD2D93"/>
    <w:rsid w:val="00BD5317"/>
    <w:rsid w:val="00BE536F"/>
    <w:rsid w:val="00BE6480"/>
    <w:rsid w:val="00BE70D5"/>
    <w:rsid w:val="00BE7E29"/>
    <w:rsid w:val="00BF064A"/>
    <w:rsid w:val="00BF067A"/>
    <w:rsid w:val="00BF2524"/>
    <w:rsid w:val="00BF346B"/>
    <w:rsid w:val="00BF45DE"/>
    <w:rsid w:val="00BF4D2F"/>
    <w:rsid w:val="00BF6C59"/>
    <w:rsid w:val="00C0014C"/>
    <w:rsid w:val="00C11D36"/>
    <w:rsid w:val="00C13E39"/>
    <w:rsid w:val="00C1453E"/>
    <w:rsid w:val="00C16525"/>
    <w:rsid w:val="00C23949"/>
    <w:rsid w:val="00C2630C"/>
    <w:rsid w:val="00C4233A"/>
    <w:rsid w:val="00C463DA"/>
    <w:rsid w:val="00C466C0"/>
    <w:rsid w:val="00C47597"/>
    <w:rsid w:val="00C53B5B"/>
    <w:rsid w:val="00C57103"/>
    <w:rsid w:val="00C6177F"/>
    <w:rsid w:val="00C6369E"/>
    <w:rsid w:val="00C80941"/>
    <w:rsid w:val="00C82C92"/>
    <w:rsid w:val="00C83451"/>
    <w:rsid w:val="00C83EA8"/>
    <w:rsid w:val="00C85ED2"/>
    <w:rsid w:val="00C97A56"/>
    <w:rsid w:val="00CA7475"/>
    <w:rsid w:val="00CB2CBD"/>
    <w:rsid w:val="00CD40DD"/>
    <w:rsid w:val="00CD678C"/>
    <w:rsid w:val="00CE56C3"/>
    <w:rsid w:val="00CE68A6"/>
    <w:rsid w:val="00CE7FFC"/>
    <w:rsid w:val="00CF7C86"/>
    <w:rsid w:val="00CF7F10"/>
    <w:rsid w:val="00D03B18"/>
    <w:rsid w:val="00D046A4"/>
    <w:rsid w:val="00D04C9A"/>
    <w:rsid w:val="00D057C3"/>
    <w:rsid w:val="00D078D0"/>
    <w:rsid w:val="00D125F9"/>
    <w:rsid w:val="00D2005D"/>
    <w:rsid w:val="00D23FA6"/>
    <w:rsid w:val="00D259EE"/>
    <w:rsid w:val="00D3094F"/>
    <w:rsid w:val="00D339BC"/>
    <w:rsid w:val="00D35BD3"/>
    <w:rsid w:val="00D37635"/>
    <w:rsid w:val="00D40CDA"/>
    <w:rsid w:val="00D55B59"/>
    <w:rsid w:val="00D62990"/>
    <w:rsid w:val="00D661E2"/>
    <w:rsid w:val="00D66D37"/>
    <w:rsid w:val="00D67682"/>
    <w:rsid w:val="00D72A77"/>
    <w:rsid w:val="00D73A79"/>
    <w:rsid w:val="00D82D3A"/>
    <w:rsid w:val="00D836C7"/>
    <w:rsid w:val="00D83A79"/>
    <w:rsid w:val="00D84E6B"/>
    <w:rsid w:val="00D93A00"/>
    <w:rsid w:val="00D9453F"/>
    <w:rsid w:val="00D95150"/>
    <w:rsid w:val="00D96E12"/>
    <w:rsid w:val="00DA3749"/>
    <w:rsid w:val="00DA395C"/>
    <w:rsid w:val="00DA474D"/>
    <w:rsid w:val="00DB0C59"/>
    <w:rsid w:val="00DB38CB"/>
    <w:rsid w:val="00DB4277"/>
    <w:rsid w:val="00DD0CAE"/>
    <w:rsid w:val="00DD19E2"/>
    <w:rsid w:val="00DF3EC1"/>
    <w:rsid w:val="00E00D6F"/>
    <w:rsid w:val="00E0265E"/>
    <w:rsid w:val="00E03F32"/>
    <w:rsid w:val="00E04B78"/>
    <w:rsid w:val="00E06839"/>
    <w:rsid w:val="00E1401D"/>
    <w:rsid w:val="00E210AB"/>
    <w:rsid w:val="00E21B89"/>
    <w:rsid w:val="00E23173"/>
    <w:rsid w:val="00E23960"/>
    <w:rsid w:val="00E276B4"/>
    <w:rsid w:val="00E30D88"/>
    <w:rsid w:val="00E310F8"/>
    <w:rsid w:val="00E32D53"/>
    <w:rsid w:val="00E40243"/>
    <w:rsid w:val="00E4026F"/>
    <w:rsid w:val="00E4463B"/>
    <w:rsid w:val="00E44BA3"/>
    <w:rsid w:val="00E55D87"/>
    <w:rsid w:val="00E63BBD"/>
    <w:rsid w:val="00E70057"/>
    <w:rsid w:val="00E7068A"/>
    <w:rsid w:val="00E710D2"/>
    <w:rsid w:val="00E83489"/>
    <w:rsid w:val="00E90A09"/>
    <w:rsid w:val="00E9267D"/>
    <w:rsid w:val="00EC657A"/>
    <w:rsid w:val="00EC7330"/>
    <w:rsid w:val="00ED0F19"/>
    <w:rsid w:val="00ED665B"/>
    <w:rsid w:val="00ED744F"/>
    <w:rsid w:val="00ED7F0C"/>
    <w:rsid w:val="00EE0D6E"/>
    <w:rsid w:val="00EE46AD"/>
    <w:rsid w:val="00EE527C"/>
    <w:rsid w:val="00EE543D"/>
    <w:rsid w:val="00EF0CEC"/>
    <w:rsid w:val="00EF6C10"/>
    <w:rsid w:val="00F01FEC"/>
    <w:rsid w:val="00F21B73"/>
    <w:rsid w:val="00F25547"/>
    <w:rsid w:val="00F26B50"/>
    <w:rsid w:val="00F2794A"/>
    <w:rsid w:val="00F279F4"/>
    <w:rsid w:val="00F3014E"/>
    <w:rsid w:val="00F311A3"/>
    <w:rsid w:val="00F34D20"/>
    <w:rsid w:val="00F42D09"/>
    <w:rsid w:val="00F45F79"/>
    <w:rsid w:val="00F514C7"/>
    <w:rsid w:val="00F55AA1"/>
    <w:rsid w:val="00F60CB4"/>
    <w:rsid w:val="00F620B4"/>
    <w:rsid w:val="00F661E2"/>
    <w:rsid w:val="00F67065"/>
    <w:rsid w:val="00F71187"/>
    <w:rsid w:val="00F730B8"/>
    <w:rsid w:val="00F73EED"/>
    <w:rsid w:val="00F75A83"/>
    <w:rsid w:val="00F86BBB"/>
    <w:rsid w:val="00F902B5"/>
    <w:rsid w:val="00FA4585"/>
    <w:rsid w:val="00FB2748"/>
    <w:rsid w:val="00FB399F"/>
    <w:rsid w:val="00FC022B"/>
    <w:rsid w:val="00FC2F45"/>
    <w:rsid w:val="00FC363E"/>
    <w:rsid w:val="00FC5EED"/>
    <w:rsid w:val="00FD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7500F"/>
  <w15:chartTrackingRefBased/>
  <w15:docId w15:val="{B1AA6062-3D5A-426D-83CE-92253A0F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A7466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466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328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2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328B9"/>
    <w:rPr>
      <w:sz w:val="20"/>
      <w:szCs w:val="20"/>
    </w:rPr>
  </w:style>
  <w:style w:type="character" w:styleId="a7">
    <w:name w:val="Hyperlink"/>
    <w:uiPriority w:val="99"/>
    <w:unhideWhenUsed/>
    <w:rsid w:val="00F661E2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A74661"/>
    <w:rPr>
      <w:color w:val="800080"/>
      <w:u w:val="single"/>
    </w:rPr>
  </w:style>
  <w:style w:type="character" w:customStyle="1" w:styleId="10">
    <w:name w:val="標題 1 字元"/>
    <w:link w:val="1"/>
    <w:uiPriority w:val="9"/>
    <w:rsid w:val="00A7466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link w:val="2"/>
    <w:uiPriority w:val="9"/>
    <w:rsid w:val="00A74661"/>
    <w:rPr>
      <w:rFonts w:ascii="新細明體" w:hAnsi="新細明體" w:cs="新細明體"/>
      <w:b/>
      <w:bCs/>
      <w:sz w:val="36"/>
      <w:szCs w:val="36"/>
    </w:rPr>
  </w:style>
  <w:style w:type="paragraph" w:styleId="Web">
    <w:name w:val="Normal (Web)"/>
    <w:basedOn w:val="a"/>
    <w:link w:val="Web0"/>
    <w:uiPriority w:val="99"/>
    <w:unhideWhenUsed/>
    <w:rsid w:val="00A7466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7D6247"/>
    <w:pPr>
      <w:jc w:val="center"/>
    </w:pPr>
    <w:rPr>
      <w:rFonts w:cs="Calibri"/>
      <w:noProof/>
    </w:rPr>
  </w:style>
  <w:style w:type="character" w:customStyle="1" w:styleId="Web0">
    <w:name w:val="內文 (Web) 字元"/>
    <w:link w:val="Web"/>
    <w:uiPriority w:val="99"/>
    <w:rsid w:val="007D6247"/>
    <w:rPr>
      <w:rFonts w:ascii="新細明體" w:hAnsi="新細明體" w:cs="新細明體"/>
      <w:sz w:val="24"/>
      <w:szCs w:val="24"/>
    </w:rPr>
  </w:style>
  <w:style w:type="character" w:customStyle="1" w:styleId="EndNoteBibliographyTitle0">
    <w:name w:val="EndNote Bibliography Title 字元"/>
    <w:link w:val="EndNoteBibliographyTitle"/>
    <w:rsid w:val="007D6247"/>
    <w:rPr>
      <w:rFonts w:cs="Calibri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7D6247"/>
    <w:rPr>
      <w:rFonts w:cs="Calibri"/>
      <w:noProof/>
    </w:rPr>
  </w:style>
  <w:style w:type="character" w:customStyle="1" w:styleId="EndNoteBibliography0">
    <w:name w:val="EndNote Bibliography 字元"/>
    <w:link w:val="EndNoteBibliography"/>
    <w:rsid w:val="007D6247"/>
    <w:rPr>
      <w:rFonts w:cs="Calibri"/>
      <w:noProof/>
      <w:kern w:val="2"/>
      <w:sz w:val="24"/>
      <w:szCs w:val="22"/>
    </w:rPr>
  </w:style>
  <w:style w:type="table" w:styleId="a9">
    <w:name w:val="Table Grid"/>
    <w:basedOn w:val="a1"/>
    <w:uiPriority w:val="59"/>
    <w:rsid w:val="0082644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26441"/>
    <w:pPr>
      <w:ind w:leftChars="200" w:left="480"/>
    </w:pPr>
  </w:style>
  <w:style w:type="character" w:customStyle="1" w:styleId="11">
    <w:name w:val="未解析的提及項目1"/>
    <w:uiPriority w:val="99"/>
    <w:semiHidden/>
    <w:unhideWhenUsed/>
    <w:rsid w:val="007A759B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687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872C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Bibliography"/>
    <w:basedOn w:val="a"/>
    <w:next w:val="a"/>
    <w:uiPriority w:val="37"/>
    <w:unhideWhenUsed/>
    <w:rsid w:val="00A402DE"/>
  </w:style>
  <w:style w:type="table" w:styleId="3">
    <w:name w:val="Plain Table 3"/>
    <w:basedOn w:val="a1"/>
    <w:uiPriority w:val="43"/>
    <w:rsid w:val="00E310F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e">
    <w:name w:val="Grid Table Light"/>
    <w:basedOn w:val="a1"/>
    <w:uiPriority w:val="40"/>
    <w:rsid w:val="004143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41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0393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58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514394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21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94407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582341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12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6407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373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15429">
              <w:marLeft w:val="225"/>
              <w:marRight w:val="0"/>
              <w:marTop w:val="1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12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9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2959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74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07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戴明燊22</b:Tag>
    <b:SourceType>InternetSite</b:SourceType>
    <b:Guid>{6DD28B3C-9F8C-403A-BCB6-B3C735ABF8FE}</b:Guid>
    <b:Title>三軍總醫院 地中海型貧血與缺鐵性貧血</b:Title>
    <b:Year>2022</b:Year>
    <b:Author>
      <b:Author>
        <b:NameList>
          <b:Person>
            <b:Last>戴明燊</b:Last>
          </b:Person>
        </b:NameList>
      </b:Author>
    </b:Author>
    <b:URL>https://wwwv.tsgh.ndmctsgh.edu.tw/unit/10021/19981</b:URL>
    <b:RefOrder>1</b:RefOrder>
  </b:Source>
  <b:Source>
    <b:Tag>維基百21</b:Tag>
    <b:SourceType>InternetSite</b:SourceType>
    <b:Guid>{EE17E250-E1BE-421E-81FE-3D7A666FB9E0}</b:Guid>
    <b:Author>
      <b:Author>
        <b:NameList>
          <b:Person>
            <b:Last>維基百科</b:Last>
          </b:Person>
        </b:NameList>
      </b:Author>
    </b:Author>
    <b:Title>貧血</b:Title>
    <b:Year>2021</b:Year>
    <b:URL>https://zh.wikipedia.org/zh-tw/%E8%B4%AB%E8%A1%80</b:URL>
    <b:RefOrder>7</b:RefOrder>
  </b:Source>
  <b:Source>
    <b:Tag>維基百</b:Tag>
    <b:SourceType>InternetSite</b:SourceType>
    <b:Guid>{CF93E3E5-2B30-4CCB-8B08-36B663F8C0B9}</b:Guid>
    <b:Author>
      <b:Author>
        <b:NameList>
          <b:Person>
            <b:Last>維基百科</b:Last>
          </b:Person>
        </b:NameList>
      </b:Author>
    </b:Author>
    <b:Title>地中海貧血</b:Title>
    <b:Year>2021</b:Year>
    <b:URL>https://zh.wikipedia.org/zh-tw/%E5%9C%B0%E4%B8%AD%E6%B5%B7%E8%B2%A7%E8%A1%80</b:URL>
    <b:RefOrder>3</b:RefOrder>
  </b:Source>
  <b:Source>
    <b:Tag>康健知21</b:Tag>
    <b:SourceType>InternetSite</b:SourceType>
    <b:Guid>{361CDDD0-5168-4B8C-8FB8-232732C3ECAF}</b:Guid>
    <b:Author>
      <b:Author>
        <b:NameList>
          <b:Person>
            <b:Last>康健知識庫</b:Last>
          </b:Person>
        </b:NameList>
      </b:Author>
    </b:Author>
    <b:Title>地中海貧血是什麼?</b:Title>
    <b:Year>2021</b:Year>
    <b:URL>https://kb.commonhealth.com.tw/library/274.html</b:URL>
    <b:RefOrder>4</b:RefOrder>
  </b:Source>
  <b:Source>
    <b:Tag>小醫學22</b:Tag>
    <b:SourceType>InternetSite</b:SourceType>
    <b:Guid>{D6CDE623-18B3-41BD-8B9D-37CD670433D6}</b:Guid>
    <b:Author>
      <b:Author>
        <b:NameList>
          <b:Person>
            <b:Last>小醫學百科</b:Last>
          </b:Person>
        </b:NameList>
      </b:Author>
    </b:Author>
    <b:Title>地中海貧血治療</b:Title>
    <b:Year>2022</b:Year>
    <b:URL>https://disease.lifepedia.net/home/detail/6106</b:URL>
    <b:RefOrder>5</b:RefOrder>
  </b:Source>
  <b:Source>
    <b:Tag>PPT19</b:Tag>
    <b:SourceType>InternetSite</b:SourceType>
    <b:Guid>{29542E5B-00B8-46F2-A9C5-C6F17D5F6C02}</b:Guid>
    <b:Author>
      <b:Author>
        <b:NameList>
          <b:Person>
            <b:Last>PPT新聞</b:Last>
          </b:Person>
        </b:NameList>
      </b:Author>
    </b:Author>
    <b:Title>健康哪些事：如何預防和及早發現、治療地中海貧血？</b:Title>
    <b:Year>2019</b:Year>
    <b:URL>https://pttnews.cc/59b6b6ebb1</b:URL>
    <b:RefOrder>6</b:RefOrder>
  </b:Source>
  <b:Source>
    <b:Tag>李雯珂20</b:Tag>
    <b:SourceType>InternetSite</b:SourceType>
    <b:Guid>{58E9E895-B2F2-43EF-9AED-4ABFDE5C3EB0}</b:Guid>
    <b:Author>
      <b:Author>
        <b:NameList>
          <b:Person>
            <b:Last>李雯珂、鍾淑惠</b:Last>
          </b:Person>
        </b:NameList>
      </b:Author>
    </b:Author>
    <b:Title>基因編輯技術大突破！ 地中海型貧血治療見曙光</b:Title>
    <b:Year>2020</b:Year>
    <b:URL>https://www.4gtv.tv/article/2020110512000005</b:URL>
    <b:RefOrder>2</b:RefOrder>
  </b:Source>
  <b:Source>
    <b:Tag>中央研19</b:Tag>
    <b:SourceType>InternetSite</b:SourceType>
    <b:Guid>{9D2D67AC-8CA3-4CF9-8704-9D1597339674}</b:Guid>
    <b:Author>
      <b:Author>
        <b:NameList>
          <b:Person>
            <b:Last>中央研究院</b:Last>
          </b:Person>
        </b:NameList>
      </b:Author>
    </b:Author>
    <b:Title>人體基因編輯是在編什麼？五分鐘搞懂基因神剪 CRISPR</b:Title>
    <b:Year>2019</b:Year>
    <b:URL>https://research.sinica.edu.tw/gene-editing-crispr-lin-chia-hung/</b:URL>
    <b:RefOrder>8</b:RefOrder>
  </b:Source>
  <b:Source>
    <b:Tag>陽明大22</b:Tag>
    <b:SourceType>InternetSite</b:SourceType>
    <b:Guid>{6EB775EA-6C9B-4BE8-97A2-2BBCAC0A48FA}</b:Guid>
    <b:Author>
      <b:Author>
        <b:NameList>
          <b:Person>
            <b:Last>陽明大學編輯團隊</b:Last>
          </b:Person>
        </b:NameList>
      </b:Author>
    </b:Author>
    <b:Title>基因治療大躍進，邱士華教授團隊發展血液基因病變創新治療策略</b:Title>
    <b:Year>2022</b:Year>
    <b:URL>https://web.ym.edu.tw/files/14-1133-45615,r1-1.php</b:URL>
    <b:RefOrder>9</b:RefOrder>
  </b:Source>
</b:Sources>
</file>

<file path=customXml/itemProps1.xml><?xml version="1.0" encoding="utf-8"?>
<ds:datastoreItem xmlns:ds="http://schemas.openxmlformats.org/officeDocument/2006/customXml" ds:itemID="{1FB03622-99F9-432B-B7A3-64A62D7F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Links>
    <vt:vector size="168" baseType="variant">
      <vt:variant>
        <vt:i4>5636109</vt:i4>
      </vt:variant>
      <vt:variant>
        <vt:i4>127</vt:i4>
      </vt:variant>
      <vt:variant>
        <vt:i4>0</vt:i4>
      </vt:variant>
      <vt:variant>
        <vt:i4>5</vt:i4>
      </vt:variant>
      <vt:variant>
        <vt:lpwstr>http://goo.gl/JYww43</vt:lpwstr>
      </vt:variant>
      <vt:variant>
        <vt:lpwstr/>
      </vt:variant>
      <vt:variant>
        <vt:i4>5373961</vt:i4>
      </vt:variant>
      <vt:variant>
        <vt:i4>124</vt:i4>
      </vt:variant>
      <vt:variant>
        <vt:i4>0</vt:i4>
      </vt:variant>
      <vt:variant>
        <vt:i4>5</vt:i4>
      </vt:variant>
      <vt:variant>
        <vt:lpwstr>https://goo.gl/jhiamU</vt:lpwstr>
      </vt:variant>
      <vt:variant>
        <vt:lpwstr/>
      </vt:variant>
      <vt:variant>
        <vt:i4>1966147</vt:i4>
      </vt:variant>
      <vt:variant>
        <vt:i4>121</vt:i4>
      </vt:variant>
      <vt:variant>
        <vt:i4>0</vt:i4>
      </vt:variant>
      <vt:variant>
        <vt:i4>5</vt:i4>
      </vt:variant>
      <vt:variant>
        <vt:lpwstr>https://goo.gl/h5RV8L</vt:lpwstr>
      </vt:variant>
      <vt:variant>
        <vt:lpwstr/>
      </vt:variant>
      <vt:variant>
        <vt:i4>1441798</vt:i4>
      </vt:variant>
      <vt:variant>
        <vt:i4>118</vt:i4>
      </vt:variant>
      <vt:variant>
        <vt:i4>0</vt:i4>
      </vt:variant>
      <vt:variant>
        <vt:i4>5</vt:i4>
      </vt:variant>
      <vt:variant>
        <vt:lpwstr>http://goo.gl/Cbvl7S</vt:lpwstr>
      </vt:variant>
      <vt:variant>
        <vt:lpwstr/>
      </vt:variant>
      <vt:variant>
        <vt:i4>6160458</vt:i4>
      </vt:variant>
      <vt:variant>
        <vt:i4>115</vt:i4>
      </vt:variant>
      <vt:variant>
        <vt:i4>0</vt:i4>
      </vt:variant>
      <vt:variant>
        <vt:i4>5</vt:i4>
      </vt:variant>
      <vt:variant>
        <vt:lpwstr>http://goo.gl/xJBGT8</vt:lpwstr>
      </vt:variant>
      <vt:variant>
        <vt:lpwstr/>
      </vt:variant>
      <vt:variant>
        <vt:i4>5373982</vt:i4>
      </vt:variant>
      <vt:variant>
        <vt:i4>112</vt:i4>
      </vt:variant>
      <vt:variant>
        <vt:i4>0</vt:i4>
      </vt:variant>
      <vt:variant>
        <vt:i4>5</vt:i4>
      </vt:variant>
      <vt:variant>
        <vt:lpwstr>http://goo.gl/ZD1dq9</vt:lpwstr>
      </vt:variant>
      <vt:variant>
        <vt:lpwstr/>
      </vt:variant>
      <vt:variant>
        <vt:i4>1572958</vt:i4>
      </vt:variant>
      <vt:variant>
        <vt:i4>109</vt:i4>
      </vt:variant>
      <vt:variant>
        <vt:i4>0</vt:i4>
      </vt:variant>
      <vt:variant>
        <vt:i4>5</vt:i4>
      </vt:variant>
      <vt:variant>
        <vt:lpwstr>http://goo.gl/NMylmR</vt:lpwstr>
      </vt:variant>
      <vt:variant>
        <vt:lpwstr/>
      </vt:variant>
      <vt:variant>
        <vt:i4>131077</vt:i4>
      </vt:variant>
      <vt:variant>
        <vt:i4>106</vt:i4>
      </vt:variant>
      <vt:variant>
        <vt:i4>0</vt:i4>
      </vt:variant>
      <vt:variant>
        <vt:i4>5</vt:i4>
      </vt:variant>
      <vt:variant>
        <vt:lpwstr>http://goo.gl/2ZkUxf</vt:lpwstr>
      </vt:variant>
      <vt:variant>
        <vt:lpwstr/>
      </vt:variant>
      <vt:variant>
        <vt:i4>6225988</vt:i4>
      </vt:variant>
      <vt:variant>
        <vt:i4>103</vt:i4>
      </vt:variant>
      <vt:variant>
        <vt:i4>0</vt:i4>
      </vt:variant>
      <vt:variant>
        <vt:i4>5</vt:i4>
      </vt:variant>
      <vt:variant>
        <vt:lpwstr>http://goo.gl/j9nuDX</vt:lpwstr>
      </vt:variant>
      <vt:variant>
        <vt:lpwstr/>
      </vt:variant>
      <vt:variant>
        <vt:i4>5242948</vt:i4>
      </vt:variant>
      <vt:variant>
        <vt:i4>100</vt:i4>
      </vt:variant>
      <vt:variant>
        <vt:i4>0</vt:i4>
      </vt:variant>
      <vt:variant>
        <vt:i4>5</vt:i4>
      </vt:variant>
      <vt:variant>
        <vt:lpwstr>http://goo.gl/RuxXj6</vt:lpwstr>
      </vt:variant>
      <vt:variant>
        <vt:lpwstr/>
      </vt:variant>
      <vt:variant>
        <vt:i4>1966153</vt:i4>
      </vt:variant>
      <vt:variant>
        <vt:i4>97</vt:i4>
      </vt:variant>
      <vt:variant>
        <vt:i4>0</vt:i4>
      </vt:variant>
      <vt:variant>
        <vt:i4>5</vt:i4>
      </vt:variant>
      <vt:variant>
        <vt:lpwstr>http://goo.gl/YMNszK</vt:lpwstr>
      </vt:variant>
      <vt:variant>
        <vt:lpwstr/>
      </vt:variant>
      <vt:variant>
        <vt:i4>4194315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4325387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4653067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4456459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1572880</vt:i4>
      </vt:variant>
      <vt:variant>
        <vt:i4>0</vt:i4>
      </vt:variant>
      <vt:variant>
        <vt:i4>0</vt:i4>
      </vt:variant>
      <vt:variant>
        <vt:i4>5</vt:i4>
      </vt:variant>
      <vt:variant>
        <vt:lpwstr>http://goo.gl/FX8gjL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蔡欣潔</cp:lastModifiedBy>
  <cp:revision>4</cp:revision>
  <cp:lastPrinted>2016-06-09T23:25:00Z</cp:lastPrinted>
  <dcterms:created xsi:type="dcterms:W3CDTF">2022-04-14T06:41:00Z</dcterms:created>
  <dcterms:modified xsi:type="dcterms:W3CDTF">2022-05-25T07:16:00Z</dcterms:modified>
</cp:coreProperties>
</file>